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color w:val="000000"/>
          <w:sz w:val="44"/>
          <w:szCs w:val="40"/>
        </w:rPr>
      </w:pPr>
      <w:bookmarkStart w:id="1" w:name="_GoBack"/>
      <w:r>
        <w:rPr>
          <w:rFonts w:hint="eastAsia" w:ascii="方正小标宋简体" w:hAnsi="方正小标宋简体" w:eastAsia="方正小标宋简体" w:cs="方正小标宋简体"/>
          <w:color w:val="000000"/>
          <w:sz w:val="44"/>
          <w:szCs w:val="40"/>
        </w:rPr>
        <w:t>关于推进十大保护展示利用组团工程支撑华夏历史文明传承创新基地中的全国重地战略的</w:t>
      </w:r>
    </w:p>
    <w:p>
      <w:pPr>
        <w:spacing w:line="560" w:lineRule="exact"/>
        <w:jc w:val="center"/>
        <w:rPr>
          <w:rFonts w:hint="eastAsia" w:ascii="方正小标宋简体" w:hAnsi="方正小标宋简体" w:eastAsia="方正小标宋简体" w:cs="方正小标宋简体"/>
          <w:color w:val="000000"/>
          <w:sz w:val="44"/>
          <w:szCs w:val="40"/>
        </w:rPr>
      </w:pPr>
      <w:r>
        <w:rPr>
          <w:rFonts w:hint="eastAsia" w:ascii="方正小标宋简体" w:hAnsi="方正小标宋简体" w:eastAsia="方正小标宋简体" w:cs="方正小标宋简体"/>
          <w:color w:val="000000"/>
          <w:sz w:val="44"/>
          <w:szCs w:val="40"/>
        </w:rPr>
        <w:t>实施意见</w:t>
      </w:r>
    </w:p>
    <w:p>
      <w:pPr>
        <w:spacing w:line="56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w:t>
      </w:r>
      <w:r>
        <w:rPr>
          <w:rFonts w:hint="eastAsia" w:ascii="楷体" w:hAnsi="楷体" w:eastAsia="楷体" w:cs="楷体"/>
          <w:color w:val="000000"/>
          <w:sz w:val="32"/>
          <w:szCs w:val="32"/>
          <w:lang w:val="en-US" w:eastAsia="zh-CN"/>
        </w:rPr>
        <w:t>征求意见稿</w:t>
      </w:r>
      <w:r>
        <w:rPr>
          <w:rFonts w:hint="eastAsia" w:ascii="楷体" w:hAnsi="楷体" w:eastAsia="楷体" w:cs="楷体"/>
          <w:color w:val="000000"/>
          <w:sz w:val="32"/>
          <w:szCs w:val="32"/>
        </w:rPr>
        <w:t>）</w:t>
      </w:r>
    </w:p>
    <w:bookmarkEnd w:id="1"/>
    <w:p>
      <w:pPr>
        <w:spacing w:line="560" w:lineRule="exact"/>
        <w:rPr>
          <w:rFonts w:hint="eastAsia" w:ascii="宋体" w:hAnsi="宋体"/>
          <w:color w:val="000000"/>
          <w:sz w:val="28"/>
          <w:szCs w:val="28"/>
        </w:rPr>
      </w:pPr>
    </w:p>
    <w:p>
      <w:pPr>
        <w:spacing w:line="550" w:lineRule="exact"/>
        <w:rPr>
          <w:rFonts w:hint="eastAsia" w:ascii="仿宋" w:hAnsi="仿宋" w:eastAsia="仿宋" w:cs="仿宋"/>
          <w:color w:val="000000"/>
          <w:sz w:val="32"/>
          <w:szCs w:val="28"/>
        </w:rPr>
      </w:pPr>
      <w:r>
        <w:rPr>
          <w:rFonts w:hint="eastAsia" w:ascii="仿宋" w:hAnsi="仿宋" w:eastAsia="仿宋" w:cs="仿宋"/>
          <w:color w:val="000000"/>
          <w:sz w:val="32"/>
          <w:szCs w:val="28"/>
        </w:rPr>
        <w:t>各开发区党工委、管委会，各区县（市）党委、人民政府，市委各部委，市直机关各单位：</w:t>
      </w:r>
    </w:p>
    <w:p>
      <w:pPr>
        <w:spacing w:line="550" w:lineRule="exact"/>
        <w:ind w:firstLine="640" w:firstLineChars="200"/>
        <w:rPr>
          <w:rFonts w:hint="eastAsia" w:ascii="仿宋" w:hAnsi="仿宋" w:eastAsia="仿宋" w:cs="仿宋"/>
          <w:color w:val="000000"/>
          <w:sz w:val="32"/>
          <w:szCs w:val="28"/>
        </w:rPr>
      </w:pPr>
      <w:r>
        <w:rPr>
          <w:rFonts w:hint="eastAsia" w:ascii="仿宋" w:hAnsi="仿宋" w:eastAsia="仿宋" w:cs="仿宋"/>
          <w:color w:val="000000"/>
          <w:sz w:val="32"/>
          <w:szCs w:val="28"/>
        </w:rPr>
        <w:t>根据《中共郑州市委办公厅、郑州市人民政府办公厅印发&lt;关于建设华夏历史文明传承创新基地中的全国重地的意见&gt;的通知》（郑办</w:t>
      </w:r>
      <w:r>
        <w:rPr>
          <w:rFonts w:hint="eastAsia" w:ascii="仿宋_GB2312" w:hAnsi="仿宋_GB2312" w:cs="仿宋_GB2312"/>
          <w:color w:val="000000"/>
          <w:sz w:val="32"/>
          <w:szCs w:val="28"/>
        </w:rPr>
        <w:t>〔</w:t>
      </w:r>
      <w:r>
        <w:rPr>
          <w:rFonts w:hint="eastAsia" w:ascii="仿宋" w:hAnsi="仿宋" w:eastAsia="仿宋" w:cs="仿宋"/>
          <w:color w:val="000000"/>
          <w:sz w:val="32"/>
          <w:szCs w:val="28"/>
        </w:rPr>
        <w:t>2023</w:t>
      </w:r>
      <w:r>
        <w:rPr>
          <w:rFonts w:hint="eastAsia" w:ascii="仿宋_GB2312" w:hAnsi="仿宋_GB2312" w:cs="仿宋_GB2312"/>
          <w:color w:val="000000"/>
          <w:sz w:val="32"/>
          <w:szCs w:val="28"/>
        </w:rPr>
        <w:t>〕</w:t>
      </w:r>
      <w:r>
        <w:rPr>
          <w:rFonts w:hint="eastAsia" w:ascii="仿宋" w:hAnsi="仿宋" w:eastAsia="仿宋" w:cs="仿宋"/>
          <w:color w:val="000000"/>
          <w:sz w:val="32"/>
          <w:szCs w:val="28"/>
        </w:rPr>
        <w:t>11号），为支撑华夏历史文明传承创新基地中的全国重地战略落地见效，制定本意见。</w:t>
      </w:r>
    </w:p>
    <w:p>
      <w:pPr>
        <w:spacing w:line="550" w:lineRule="exact"/>
        <w:ind w:firstLine="640" w:firstLineChars="200"/>
        <w:rPr>
          <w:rFonts w:hint="eastAsia" w:ascii="黑体" w:hAnsi="黑体" w:eastAsia="黑体" w:cs="黑体"/>
          <w:color w:val="000000"/>
          <w:sz w:val="32"/>
          <w:szCs w:val="28"/>
        </w:rPr>
      </w:pPr>
      <w:r>
        <w:rPr>
          <w:rFonts w:hint="eastAsia" w:ascii="黑体" w:hAnsi="黑体" w:eastAsia="黑体" w:cs="黑体"/>
          <w:color w:val="000000"/>
          <w:sz w:val="32"/>
          <w:szCs w:val="28"/>
        </w:rPr>
        <w:t>一、指导思想</w:t>
      </w:r>
    </w:p>
    <w:p>
      <w:pPr>
        <w:widowControl/>
        <w:spacing w:line="55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bidi="ar"/>
        </w:rPr>
        <w:t>坚持以习近平新时代中国特色社会主义思想为指导，深入贯彻落实习近平文化思想，不断深化“两个结合”，牢固树立“保护文物也是政绩”思想认识，坚</w:t>
      </w:r>
      <w:r>
        <w:rPr>
          <w:rFonts w:hint="eastAsia" w:ascii="仿宋" w:hAnsi="仿宋" w:eastAsia="仿宋" w:cs="仿宋"/>
          <w:color w:val="000000"/>
          <w:kern w:val="0"/>
          <w:sz w:val="32"/>
          <w:szCs w:val="32"/>
        </w:rPr>
        <w:t>持“保护第一、加强管理、挖掘价值、有效利用、让文物活起来”新时代文物工作22字方针，加强文物资源系统保护，推进文物保护利用体系和能力现代化，探索文物活化利用理论、实践与方法，促进全市文物事业高质量发展。服务好郑州都市圈、国家中心城市建设，打造郑州在省会城市中具有竞争力的文化遗产产业事业高质量发展体系。</w:t>
      </w:r>
    </w:p>
    <w:p>
      <w:pPr>
        <w:spacing w:line="550" w:lineRule="exact"/>
        <w:ind w:firstLine="640" w:firstLineChars="200"/>
        <w:rPr>
          <w:rFonts w:hint="eastAsia" w:ascii="黑体" w:hAnsi="黑体" w:eastAsia="黑体" w:cs="黑体"/>
          <w:color w:val="000000"/>
          <w:sz w:val="32"/>
          <w:szCs w:val="28"/>
        </w:rPr>
      </w:pPr>
      <w:r>
        <w:rPr>
          <w:rFonts w:hint="eastAsia" w:ascii="黑体" w:hAnsi="黑体" w:eastAsia="黑体" w:cs="黑体"/>
          <w:color w:val="000000"/>
          <w:sz w:val="32"/>
          <w:szCs w:val="28"/>
        </w:rPr>
        <w:t>二、工作目标</w:t>
      </w:r>
    </w:p>
    <w:p>
      <w:pPr>
        <w:spacing w:line="550" w:lineRule="exact"/>
        <w:ind w:firstLine="640" w:firstLineChars="200"/>
        <w:rPr>
          <w:rFonts w:hint="eastAsia" w:ascii="楷体" w:hAnsi="楷体" w:eastAsia="楷体" w:cs="楷体"/>
          <w:color w:val="000000"/>
          <w:sz w:val="32"/>
          <w:szCs w:val="28"/>
        </w:rPr>
      </w:pPr>
      <w:r>
        <w:rPr>
          <w:rFonts w:hint="eastAsia" w:ascii="楷体" w:hAnsi="楷体" w:eastAsia="楷体" w:cs="楷体"/>
          <w:color w:val="000000"/>
          <w:sz w:val="32"/>
          <w:szCs w:val="28"/>
        </w:rPr>
        <w:t>（一）落实国家省市文化战略指引</w:t>
      </w:r>
    </w:p>
    <w:p>
      <w:pPr>
        <w:widowControl/>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以我市优秀历史文化资源活化利用为基础，以文化遗产“十大保护展示利用组团工程”项目建设为抓手，解读郑州何以作为中华文明“百万年人类史、一万年文化史、五千多年文明史”的中原代表，宣传好郑州何以成为黄河文化主地标和中华文明精神标识的重要载体，阐释好郑州体现的中华文明连续性、创新性、统一性、包容性、和平性五大突出特性，打造好“行走河南·读懂中国”文化战略品牌，以“中华儿女的寻根之地、中华文明的朝圣之地、中华文化的体验之地、国学教育的实践之地”为支撑，以“华夏历史文明传承创新基地中的全国重地”建设为总纲，加快建设“文化强市”。</w:t>
      </w:r>
    </w:p>
    <w:p>
      <w:pPr>
        <w:spacing w:line="550" w:lineRule="exact"/>
        <w:ind w:firstLine="640" w:firstLineChars="200"/>
        <w:rPr>
          <w:rFonts w:hint="eastAsia" w:ascii="楷体" w:hAnsi="楷体" w:eastAsia="楷体" w:cs="楷体"/>
          <w:color w:val="000000"/>
          <w:sz w:val="32"/>
          <w:szCs w:val="28"/>
        </w:rPr>
      </w:pPr>
      <w:r>
        <w:rPr>
          <w:rFonts w:hint="eastAsia" w:ascii="楷体" w:hAnsi="楷体" w:eastAsia="楷体" w:cs="楷体"/>
          <w:color w:val="000000"/>
          <w:sz w:val="32"/>
          <w:szCs w:val="28"/>
        </w:rPr>
        <w:t>（二）助力文旅文创融合</w:t>
      </w:r>
    </w:p>
    <w:p>
      <w:pPr>
        <w:widowControl/>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以八大古都丰富的历史文化遗产为素材，以大遗址保护＋遗址公园＋文旅文创综合体为主要保护利用形式，搭建郑州具有时代性的新型遗产活化空间，赋能全市文旅文创融合，带动文化遗产周边业态、产能升级，推动第三产业高质量发展。</w:t>
      </w:r>
    </w:p>
    <w:p>
      <w:pPr>
        <w:spacing w:line="550" w:lineRule="exact"/>
        <w:ind w:firstLine="640" w:firstLineChars="200"/>
        <w:rPr>
          <w:rFonts w:hint="eastAsia" w:ascii="楷体" w:hAnsi="楷体" w:eastAsia="楷体" w:cs="楷体"/>
          <w:color w:val="000000"/>
          <w:sz w:val="32"/>
          <w:szCs w:val="28"/>
        </w:rPr>
      </w:pPr>
      <w:r>
        <w:rPr>
          <w:rFonts w:hint="eastAsia" w:ascii="楷体" w:hAnsi="楷体" w:eastAsia="楷体" w:cs="楷体"/>
          <w:color w:val="000000"/>
          <w:sz w:val="32"/>
          <w:szCs w:val="28"/>
        </w:rPr>
        <w:t>（三）赋能乡村振兴建设</w:t>
      </w:r>
    </w:p>
    <w:p>
      <w:pPr>
        <w:widowControl/>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以优秀乡土文化遗产、红色文化保护展示为主线，促进美丽乡村提升和传统村落保护，发挥文化遗产保护展示利用在乡村振兴中的巨大乘数效应，构建郑州在落实乡村振兴中的引领示范作用。</w:t>
      </w:r>
    </w:p>
    <w:p>
      <w:pPr>
        <w:spacing w:line="550" w:lineRule="exact"/>
        <w:ind w:firstLine="640" w:firstLineChars="200"/>
        <w:rPr>
          <w:rFonts w:hint="eastAsia" w:ascii="楷体" w:hAnsi="楷体" w:eastAsia="楷体" w:cs="楷体"/>
          <w:color w:val="000000"/>
          <w:sz w:val="32"/>
          <w:szCs w:val="28"/>
        </w:rPr>
      </w:pPr>
      <w:r>
        <w:rPr>
          <w:rFonts w:hint="eastAsia" w:ascii="楷体" w:hAnsi="楷体" w:eastAsia="楷体" w:cs="楷体"/>
          <w:color w:val="000000"/>
          <w:sz w:val="32"/>
          <w:szCs w:val="28"/>
        </w:rPr>
        <w:t>（四）服务城市更新大局</w:t>
      </w:r>
    </w:p>
    <w:p>
      <w:pPr>
        <w:widowControl/>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以优秀历史文化遗存保护展示利用赋能城市更新战略提质增效，推进古都郑州城市文化建设高质量发展和居民生活条件的整体提升，不断提升郑州城市高品质、宜居性、美誉度、影响力，服务好经济社会发展大局。</w:t>
      </w:r>
    </w:p>
    <w:p>
      <w:pPr>
        <w:spacing w:line="550" w:lineRule="exact"/>
        <w:ind w:firstLine="640" w:firstLineChars="200"/>
        <w:rPr>
          <w:rFonts w:hint="eastAsia" w:ascii="黑体" w:hAnsi="黑体" w:eastAsia="黑体" w:cs="黑体"/>
          <w:color w:val="000000"/>
          <w:sz w:val="32"/>
          <w:szCs w:val="28"/>
        </w:rPr>
      </w:pPr>
      <w:r>
        <w:rPr>
          <w:rFonts w:hint="eastAsia" w:ascii="黑体" w:hAnsi="黑体" w:eastAsia="黑体" w:cs="黑体"/>
          <w:color w:val="000000"/>
          <w:sz w:val="32"/>
          <w:szCs w:val="28"/>
        </w:rPr>
        <w:t>三、重点任务</w:t>
      </w:r>
    </w:p>
    <w:p>
      <w:pPr>
        <w:widowControl/>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以最新的国家项目投资审批政策为指引，立足文物保护不同项目基础条件，重点围绕东亚现代人起源、中国农业文明起源、河洛古国、丝绸之源、创世王都、早期商都、两周列国、汉代冶铁、隋唐大运河和登封“天地之中”历史建筑群世界文化遗产、青花瓷的故乡、红色文化、近现代优秀遗产、具有重大影响的文化名人名居等国际、国内知名文化专题，以遗址公园、遗址博物馆、考古活化场景、文旅文创综合体为保护利用活化主要形式，谋划建设郑州文化遗产“十大保护展示利用组团工程”（附件1）。</w:t>
      </w:r>
    </w:p>
    <w:p>
      <w:pPr>
        <w:widowControl/>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大保护展示利用组团工程”按照项目库、储备库、种子库三库形式实施分级管理、动态更新。项目建设资金以国家、省级资金投入为主，地方配套补充为辅，尤其紧跟国家最新投资政策，积极争取债券财税金融支持资金，同时鼓励社会资本多元化参与，赋能文化遗产保护利用文旅文创融合发展。</w:t>
      </w:r>
    </w:p>
    <w:p>
      <w:pPr>
        <w:spacing w:line="550" w:lineRule="exact"/>
        <w:ind w:firstLine="640" w:firstLineChars="200"/>
        <w:rPr>
          <w:rFonts w:hint="eastAsia" w:ascii="楷体" w:hAnsi="楷体" w:eastAsia="楷体" w:cs="楷体"/>
          <w:color w:val="000000"/>
          <w:sz w:val="32"/>
          <w:szCs w:val="28"/>
        </w:rPr>
      </w:pPr>
      <w:r>
        <w:rPr>
          <w:rFonts w:hint="eastAsia" w:ascii="楷体" w:hAnsi="楷体" w:eastAsia="楷体" w:cs="楷体"/>
          <w:color w:val="000000"/>
          <w:sz w:val="32"/>
          <w:szCs w:val="28"/>
        </w:rPr>
        <w:t>（一）以项目库引领重大项目落地见效</w:t>
      </w:r>
    </w:p>
    <w:p>
      <w:pPr>
        <w:widowControl/>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项目库共18个，主要包含三大类：一是正在实施，需要加快推进建设，争取尽快建成开放的文化遗产保护展示利用项目。二是已获得政府立项，需要加快推进落地见效的文化遗产保护展示利用项目。三是已经建成，需升级改造的文化遗产保护展示利用项目（附件2）。纳入项目库的文化遗产保护展示利用项目，要在近期内加快推进，早见成效。</w:t>
      </w:r>
    </w:p>
    <w:p>
      <w:pPr>
        <w:spacing w:line="550" w:lineRule="exact"/>
        <w:ind w:firstLine="640" w:firstLineChars="200"/>
        <w:rPr>
          <w:rFonts w:hint="eastAsia" w:ascii="楷体" w:hAnsi="楷体" w:eastAsia="楷体" w:cs="楷体"/>
          <w:color w:val="000000"/>
          <w:sz w:val="32"/>
          <w:szCs w:val="28"/>
        </w:rPr>
      </w:pPr>
      <w:r>
        <w:rPr>
          <w:rFonts w:hint="eastAsia" w:ascii="楷体" w:hAnsi="楷体" w:eastAsia="楷体" w:cs="楷体"/>
          <w:color w:val="000000"/>
          <w:sz w:val="32"/>
          <w:szCs w:val="28"/>
        </w:rPr>
        <w:t>（二）以储备库培育重大项目推动实施</w:t>
      </w:r>
    </w:p>
    <w:p>
      <w:pPr>
        <w:widowControl/>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储备库共18个，是指已经完成文物保护规划、遗址公园规划、文旅文创融合综合体规划等相关规划基础条件，具备进一步推动立项工作的项目（附件3）。纳入储备库的项目要进一步完善规划条件，推动项目立项工作，为进入项目实际建设奠定基础。</w:t>
      </w:r>
    </w:p>
    <w:p>
      <w:pPr>
        <w:spacing w:line="550" w:lineRule="exact"/>
        <w:ind w:firstLine="640" w:firstLineChars="200"/>
        <w:rPr>
          <w:rFonts w:hint="eastAsia" w:ascii="楷体" w:hAnsi="楷体" w:eastAsia="楷体" w:cs="楷体"/>
          <w:color w:val="000000"/>
          <w:sz w:val="32"/>
          <w:szCs w:val="28"/>
        </w:rPr>
      </w:pPr>
      <w:r>
        <w:rPr>
          <w:rFonts w:hint="eastAsia" w:ascii="楷体" w:hAnsi="楷体" w:eastAsia="楷体" w:cs="楷体"/>
          <w:color w:val="000000"/>
          <w:sz w:val="32"/>
          <w:szCs w:val="28"/>
        </w:rPr>
        <w:t>（三）以种子库夯实重大项目储备底数</w:t>
      </w:r>
    </w:p>
    <w:p>
      <w:pPr>
        <w:widowControl/>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种子库是储备库和项目库的基础储备。种子库项目共14个，是指我市价值重要、具有展示利用潜力，能够支撑打造郑州地区展示“十多万年人类史、一万年文化史、五千多年文明史”的不可移动文物，具备开展保护展示利用工程条件的项目（附件4）。</w:t>
      </w:r>
    </w:p>
    <w:p>
      <w:pPr>
        <w:widowControl/>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项目库、储备库、种子库的谋划是我市深化落实文旅文创融合战略，以重大项目为抓手争取国家、省级“专精特新”等重大专项资金，灵活争取融资融债资金，积极引导社会资金投入的重要措施。实施过程中，项目库、储备库、种子库根据工作实际进行动态调整。</w:t>
      </w:r>
    </w:p>
    <w:p>
      <w:pPr>
        <w:spacing w:line="550" w:lineRule="exact"/>
        <w:ind w:firstLine="640" w:firstLineChars="200"/>
        <w:rPr>
          <w:rFonts w:hint="eastAsia" w:ascii="黑体" w:hAnsi="黑体" w:eastAsia="黑体" w:cs="黑体"/>
          <w:color w:val="000000"/>
          <w:sz w:val="32"/>
          <w:szCs w:val="28"/>
        </w:rPr>
      </w:pPr>
      <w:r>
        <w:rPr>
          <w:rFonts w:hint="eastAsia" w:ascii="黑体" w:hAnsi="黑体" w:eastAsia="黑体" w:cs="黑体"/>
          <w:color w:val="000000"/>
          <w:sz w:val="32"/>
          <w:szCs w:val="28"/>
        </w:rPr>
        <w:t>四、实施步骤</w:t>
      </w:r>
    </w:p>
    <w:p>
      <w:pPr>
        <w:widowControl/>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“十大保护展示利用组团工程”实施阶段化管理，主要分以下三个阶段：</w:t>
      </w:r>
    </w:p>
    <w:p>
      <w:pPr>
        <w:spacing w:line="550" w:lineRule="exact"/>
        <w:ind w:firstLine="640" w:firstLineChars="200"/>
        <w:rPr>
          <w:rFonts w:hint="eastAsia" w:ascii="楷体" w:hAnsi="楷体" w:eastAsia="楷体" w:cs="楷体"/>
          <w:color w:val="000000"/>
          <w:sz w:val="32"/>
          <w:szCs w:val="28"/>
        </w:rPr>
      </w:pPr>
      <w:r>
        <w:rPr>
          <w:rFonts w:hint="eastAsia" w:ascii="楷体" w:hAnsi="楷体" w:eastAsia="楷体" w:cs="楷体"/>
          <w:color w:val="000000"/>
          <w:sz w:val="32"/>
          <w:szCs w:val="28"/>
        </w:rPr>
        <w:t>第一阶段（2024年1月至2025年12月）</w:t>
      </w:r>
    </w:p>
    <w:p>
      <w:pPr>
        <w:widowControl/>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完成列入项目库并且具有一定引领性的正在实施的大河村国家考古遗址公园、大运河通济渠郑州段汴河遗址公园、北宋皇陵国家考古遗址公园、双槐树考古遗址公园（一期）、郑州商城中轴线项目一期、书院街遗址公园文旅文创商业综合体、东赵遗址公园等相关重要文物保护展示利用项目建设，建成一处，开放一处，即时服务社会，奠定郑州文化遗产保护展示利用基本格局。</w:t>
      </w:r>
    </w:p>
    <w:p>
      <w:pPr>
        <w:widowControl/>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2.储备库项目尽快完成立项，纳入项目库。推动条件成熟项目开工建设。</w:t>
      </w:r>
    </w:p>
    <w:p>
      <w:pPr>
        <w:widowControl/>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3.完善种子库项目基础条件后纳入储备库。</w:t>
      </w:r>
    </w:p>
    <w:p>
      <w:pPr>
        <w:spacing w:line="550" w:lineRule="exact"/>
        <w:ind w:firstLine="640" w:firstLineChars="200"/>
        <w:rPr>
          <w:rFonts w:hint="eastAsia" w:ascii="楷体" w:hAnsi="楷体" w:eastAsia="楷体" w:cs="楷体"/>
          <w:color w:val="000000"/>
          <w:sz w:val="32"/>
          <w:szCs w:val="28"/>
        </w:rPr>
      </w:pPr>
      <w:r>
        <w:rPr>
          <w:rFonts w:hint="eastAsia" w:ascii="楷体" w:hAnsi="楷体" w:eastAsia="楷体" w:cs="楷体"/>
          <w:color w:val="000000"/>
          <w:sz w:val="32"/>
          <w:szCs w:val="28"/>
        </w:rPr>
        <w:t>第二阶段（2026年1月至2027年6月）</w:t>
      </w:r>
    </w:p>
    <w:p>
      <w:pPr>
        <w:widowControl/>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1.完成项目库苑陵故城考古遗址公园、西山遗址考古遗址公园、小双桥考古遗址公园、双槐树考古遗址公园（二期）等项目建设，并对社会开放。</w:t>
      </w:r>
    </w:p>
    <w:p>
      <w:pPr>
        <w:widowControl/>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2.进一步培育储备库项目，条件成熟后尽快立项。</w:t>
      </w:r>
    </w:p>
    <w:p>
      <w:pPr>
        <w:widowControl/>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3.继续对种子库项目进行遴选，完善基础条件后纳入储备库或项目库管理。</w:t>
      </w:r>
    </w:p>
    <w:p>
      <w:pPr>
        <w:spacing w:line="550" w:lineRule="exact"/>
        <w:ind w:firstLine="640" w:firstLineChars="200"/>
        <w:rPr>
          <w:rFonts w:hint="eastAsia" w:ascii="楷体" w:hAnsi="楷体" w:eastAsia="楷体" w:cs="楷体"/>
          <w:color w:val="000000"/>
          <w:sz w:val="32"/>
          <w:szCs w:val="28"/>
        </w:rPr>
      </w:pPr>
      <w:r>
        <w:rPr>
          <w:rFonts w:hint="eastAsia" w:ascii="楷体" w:hAnsi="楷体" w:eastAsia="楷体" w:cs="楷体"/>
          <w:color w:val="000000"/>
          <w:sz w:val="32"/>
          <w:szCs w:val="28"/>
        </w:rPr>
        <w:t>第三阶段（2027年7月至2028年12月）</w:t>
      </w:r>
    </w:p>
    <w:p>
      <w:pPr>
        <w:widowControl/>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1.争取完成首期纳入项目库的三分之二以上项目建成并对社会开放。</w:t>
      </w:r>
    </w:p>
    <w:p>
      <w:pPr>
        <w:widowControl/>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2.重大考古新发现、纳入国家战略的新增项目，及时纳入项目库推动实施。</w:t>
      </w:r>
    </w:p>
    <w:p>
      <w:pPr>
        <w:widowControl/>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3.基本完成“十大保护展示利用组团工程”谋划的战略目标，以全市文物事业高质量发展促进郑州都市圈和国家中心城市建设的积极效应初步显现。</w:t>
      </w:r>
    </w:p>
    <w:p>
      <w:pPr>
        <w:widowControl/>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根据考古发掘、土地规划、国家经费支持政策等具体情况，各阶段项目应适当调整。</w:t>
      </w:r>
    </w:p>
    <w:p>
      <w:pPr>
        <w:spacing w:line="550" w:lineRule="exact"/>
        <w:ind w:firstLine="640" w:firstLineChars="200"/>
        <w:rPr>
          <w:rFonts w:hint="eastAsia" w:ascii="黑体" w:hAnsi="黑体" w:eastAsia="黑体" w:cs="黑体"/>
          <w:color w:val="000000"/>
          <w:sz w:val="32"/>
          <w:szCs w:val="28"/>
        </w:rPr>
      </w:pPr>
      <w:r>
        <w:rPr>
          <w:rFonts w:hint="eastAsia" w:ascii="黑体" w:hAnsi="黑体" w:eastAsia="黑体" w:cs="黑体"/>
          <w:color w:val="000000"/>
          <w:sz w:val="32"/>
          <w:szCs w:val="28"/>
        </w:rPr>
        <w:t>五、保障措施</w:t>
      </w:r>
    </w:p>
    <w:p>
      <w:pPr>
        <w:widowControl/>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为统筹做好华夏历史文明传承创新基地中的全国重地文化遗产“十大保护展示利用组团工程”建设工作，成立以市委、市政府主要领导任双组长、市政府主管领导任常务副组长的郑州文化遗产“十大保护展示利用组团工程”领导机制。办公室设在市文物局，承担领导小组日常工作。</w:t>
      </w:r>
    </w:p>
    <w:p>
      <w:pPr>
        <w:numPr>
          <w:ilvl w:val="0"/>
          <w:numId w:val="0"/>
        </w:numPr>
        <w:spacing w:line="550" w:lineRule="exact"/>
        <w:ind w:firstLine="600"/>
        <w:rPr>
          <w:rFonts w:hint="eastAsia" w:ascii="楷体" w:hAnsi="楷体" w:eastAsia="楷体" w:cs="楷体"/>
          <w:color w:val="000000"/>
          <w:sz w:val="32"/>
          <w:szCs w:val="28"/>
        </w:rPr>
      </w:pPr>
      <w:r>
        <w:rPr>
          <w:rFonts w:hint="eastAsia" w:ascii="楷体" w:hAnsi="楷体" w:eastAsia="楷体" w:cs="楷体"/>
          <w:color w:val="000000"/>
          <w:sz w:val="32"/>
          <w:szCs w:val="28"/>
          <w:u w:val="none" w:color="auto"/>
        </w:rPr>
        <w:t>（一）</w:t>
      </w:r>
      <w:r>
        <w:rPr>
          <w:rFonts w:hint="eastAsia" w:ascii="楷体" w:hAnsi="楷体" w:eastAsia="楷体" w:cs="楷体"/>
          <w:color w:val="000000"/>
          <w:sz w:val="32"/>
          <w:szCs w:val="28"/>
        </w:rPr>
        <w:t>明确职责，压实责任</w:t>
      </w:r>
    </w:p>
    <w:p>
      <w:pPr>
        <w:numPr>
          <w:ilvl w:val="0"/>
          <w:numId w:val="0"/>
        </w:numPr>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十大保护展示利用组团工程”在领导小组统一领导下，市级统筹、项目所在地人民政府负责为主。根据项目重要性，市、县两级实施主体按需调整。领导小组下设工作专班，各级财政、发改、资源规划、城建、文物部门加强协调配合，落实部门责任，形成工作合力，按照职责对项目选址、立项、规划审批事项办理予以优先支持，确保各项工作落实落细。</w:t>
      </w:r>
    </w:p>
    <w:p>
      <w:pPr>
        <w:spacing w:line="550" w:lineRule="exact"/>
        <w:ind w:firstLine="640" w:firstLineChars="200"/>
        <w:rPr>
          <w:rFonts w:hint="eastAsia" w:ascii="楷体" w:hAnsi="楷体" w:eastAsia="楷体" w:cs="楷体"/>
          <w:color w:val="000000"/>
          <w:sz w:val="32"/>
          <w:szCs w:val="28"/>
        </w:rPr>
      </w:pPr>
      <w:r>
        <w:rPr>
          <w:rFonts w:hint="eastAsia" w:ascii="楷体" w:hAnsi="楷体" w:eastAsia="楷体" w:cs="楷体"/>
          <w:color w:val="000000"/>
          <w:sz w:val="32"/>
          <w:szCs w:val="28"/>
        </w:rPr>
        <w:t>（二）建立机制，抓好落实</w:t>
      </w:r>
    </w:p>
    <w:p>
      <w:pPr>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建立周报和例会工作制度。各项目进度实施周报，每周将工作进展、存在问题、下步谋划等情况，形成书面材料报领导小组办公室。领导小组每月对项目进展进行调度，统筹研究解决工作中的土地性质、文保级别、规划协调等重点问题，加强制度创新。</w:t>
      </w:r>
    </w:p>
    <w:p>
      <w:pPr>
        <w:numPr>
          <w:ilvl w:val="0"/>
          <w:numId w:val="0"/>
        </w:numPr>
        <w:spacing w:line="550" w:lineRule="exact"/>
        <w:ind w:firstLine="600"/>
        <w:rPr>
          <w:rFonts w:hint="eastAsia" w:ascii="楷体" w:hAnsi="楷体" w:eastAsia="楷体" w:cs="楷体"/>
          <w:color w:val="000000"/>
          <w:sz w:val="32"/>
          <w:szCs w:val="28"/>
        </w:rPr>
      </w:pPr>
      <w:r>
        <w:rPr>
          <w:rFonts w:hint="eastAsia" w:ascii="楷体" w:hAnsi="楷体" w:eastAsia="楷体" w:cs="楷体"/>
          <w:color w:val="000000"/>
          <w:sz w:val="32"/>
          <w:szCs w:val="28"/>
          <w:u w:val="none" w:color="auto"/>
        </w:rPr>
        <w:t>（三）</w:t>
      </w:r>
      <w:r>
        <w:rPr>
          <w:rFonts w:hint="eastAsia" w:ascii="楷体" w:hAnsi="楷体" w:eastAsia="楷体" w:cs="楷体"/>
          <w:color w:val="000000"/>
          <w:sz w:val="32"/>
          <w:szCs w:val="28"/>
        </w:rPr>
        <w:t>多元投资，政府引领</w:t>
      </w:r>
    </w:p>
    <w:p>
      <w:pPr>
        <w:numPr>
          <w:ilvl w:val="0"/>
          <w:numId w:val="0"/>
        </w:numPr>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积极争取中央省市资金，落实各级财政辅助资金和引导基金，利用好融资融债政策。</w:t>
      </w:r>
    </w:p>
    <w:p>
      <w:pPr>
        <w:numPr>
          <w:ilvl w:val="0"/>
          <w:numId w:val="0"/>
        </w:numPr>
        <w:spacing w:line="550" w:lineRule="exact"/>
        <w:ind w:firstLine="640" w:firstLineChars="200"/>
        <w:rPr>
          <w:rFonts w:hint="eastAsia" w:ascii="楷体" w:hAnsi="楷体" w:eastAsia="楷体" w:cs="楷体"/>
          <w:color w:val="000000"/>
          <w:sz w:val="32"/>
          <w:szCs w:val="28"/>
        </w:rPr>
      </w:pPr>
      <w:r>
        <w:rPr>
          <w:rFonts w:hint="eastAsia" w:ascii="楷体" w:hAnsi="楷体" w:eastAsia="楷体" w:cs="楷体"/>
          <w:color w:val="000000"/>
          <w:sz w:val="32"/>
          <w:szCs w:val="28"/>
        </w:rPr>
        <w:t>（四）加强督导，高效推进</w:t>
      </w:r>
    </w:p>
    <w:p>
      <w:pPr>
        <w:numPr>
          <w:ilvl w:val="0"/>
          <w:numId w:val="0"/>
        </w:numPr>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将郑州文化遗产“十大保护展示利用组团工程”各项工作纳入市委市政府督办事项，定期开展督导，工作完成情况纳入年度政府绩效考核目标。</w:t>
      </w:r>
    </w:p>
    <w:p>
      <w:pPr>
        <w:numPr>
          <w:ilvl w:val="0"/>
          <w:numId w:val="1"/>
        </w:numPr>
        <w:spacing w:line="550" w:lineRule="exact"/>
        <w:ind w:firstLine="640" w:firstLineChars="200"/>
        <w:rPr>
          <w:rFonts w:hint="eastAsia" w:ascii="楷体" w:hAnsi="楷体" w:eastAsia="楷体" w:cs="楷体"/>
          <w:color w:val="000000"/>
          <w:sz w:val="32"/>
          <w:szCs w:val="28"/>
        </w:rPr>
      </w:pPr>
      <w:r>
        <w:rPr>
          <w:rFonts w:hint="eastAsia" w:ascii="楷体" w:hAnsi="楷体" w:eastAsia="楷体" w:cs="楷体"/>
          <w:color w:val="000000"/>
          <w:sz w:val="32"/>
          <w:szCs w:val="28"/>
        </w:rPr>
        <w:t>立足实践，加强创新</w:t>
      </w:r>
    </w:p>
    <w:p>
      <w:pPr>
        <w:numPr>
          <w:ilvl w:val="0"/>
          <w:numId w:val="0"/>
        </w:numPr>
        <w:spacing w:line="550" w:lineRule="exact"/>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鼓励各地探索文化遗产保护利用与规划、土地协调发展、相互融合的经验并及时推广。</w:t>
      </w:r>
    </w:p>
    <w:p>
      <w:pPr>
        <w:numPr>
          <w:ilvl w:val="0"/>
          <w:numId w:val="0"/>
        </w:numPr>
        <w:spacing w:line="550" w:lineRule="exact"/>
        <w:rPr>
          <w:rFonts w:hint="eastAsia" w:ascii="宋体" w:hAnsi="宋体" w:cs="宋体"/>
          <w:color w:val="000000"/>
          <w:sz w:val="32"/>
          <w:szCs w:val="28"/>
        </w:rPr>
      </w:pPr>
    </w:p>
    <w:p>
      <w:pPr>
        <w:numPr>
          <w:ilvl w:val="0"/>
          <w:numId w:val="0"/>
        </w:numPr>
        <w:spacing w:line="550" w:lineRule="exact"/>
        <w:ind w:left="1920" w:leftChars="200" w:hanging="1280" w:hangingChars="400"/>
        <w:rPr>
          <w:rFonts w:hint="eastAsia" w:ascii="宋体" w:hAnsi="宋体" w:eastAsia="仿宋" w:cs="宋体"/>
          <w:color w:val="000000"/>
          <w:sz w:val="32"/>
          <w:szCs w:val="28"/>
        </w:rPr>
      </w:pPr>
      <w:r>
        <w:rPr>
          <w:rFonts w:hint="eastAsia" w:ascii="宋体" w:hAnsi="宋体" w:eastAsia="仿宋" w:cs="宋体"/>
          <w:color w:val="000000"/>
          <w:sz w:val="32"/>
          <w:szCs w:val="28"/>
        </w:rPr>
        <w:t>附件：1-1.郑州市文化遗产“十大保护展示利用组团工程”</w:t>
      </w:r>
    </w:p>
    <w:p>
      <w:pPr>
        <w:numPr>
          <w:ilvl w:val="0"/>
          <w:numId w:val="0"/>
        </w:numPr>
        <w:spacing w:line="550" w:lineRule="exact"/>
        <w:ind w:left="1920" w:leftChars="600"/>
        <w:rPr>
          <w:rFonts w:hint="eastAsia" w:ascii="宋体" w:hAnsi="宋体" w:eastAsia="仿宋" w:cs="宋体"/>
          <w:color w:val="000000"/>
          <w:sz w:val="32"/>
          <w:szCs w:val="28"/>
        </w:rPr>
      </w:pPr>
      <w:r>
        <w:rPr>
          <w:rFonts w:hint="eastAsia" w:ascii="宋体" w:hAnsi="宋体" w:eastAsia="仿宋" w:cs="宋体"/>
          <w:color w:val="000000"/>
          <w:sz w:val="32"/>
          <w:szCs w:val="28"/>
        </w:rPr>
        <w:t>基础情况一览表</w:t>
      </w:r>
    </w:p>
    <w:p>
      <w:pPr>
        <w:numPr>
          <w:ilvl w:val="0"/>
          <w:numId w:val="0"/>
        </w:numPr>
        <w:spacing w:line="550" w:lineRule="exact"/>
        <w:ind w:left="1920" w:leftChars="500" w:hanging="320" w:hangingChars="100"/>
        <w:rPr>
          <w:rFonts w:hint="eastAsia" w:ascii="宋体" w:hAnsi="宋体" w:eastAsia="仿宋" w:cs="宋体"/>
          <w:color w:val="000000"/>
          <w:sz w:val="32"/>
          <w:szCs w:val="28"/>
        </w:rPr>
      </w:pPr>
      <w:r>
        <w:rPr>
          <w:rFonts w:hint="eastAsia" w:ascii="宋体" w:hAnsi="宋体" w:eastAsia="仿宋" w:cs="宋体"/>
          <w:color w:val="000000"/>
          <w:sz w:val="32"/>
          <w:szCs w:val="28"/>
        </w:rPr>
        <w:t>1-2.郑州市文化遗产“十大保护展示利用组团工程”</w:t>
      </w:r>
    </w:p>
    <w:p>
      <w:pPr>
        <w:numPr>
          <w:ilvl w:val="0"/>
          <w:numId w:val="0"/>
        </w:numPr>
        <w:spacing w:line="550" w:lineRule="exact"/>
        <w:ind w:left="1920" w:leftChars="600"/>
        <w:rPr>
          <w:rFonts w:hint="eastAsia" w:ascii="宋体" w:hAnsi="宋体" w:eastAsia="仿宋" w:cs="宋体"/>
          <w:color w:val="000000"/>
          <w:sz w:val="32"/>
          <w:szCs w:val="28"/>
        </w:rPr>
      </w:pPr>
      <w:r>
        <w:rPr>
          <w:rFonts w:hint="eastAsia" w:ascii="宋体" w:hAnsi="宋体" w:eastAsia="仿宋" w:cs="宋体"/>
          <w:color w:val="000000"/>
          <w:sz w:val="32"/>
          <w:szCs w:val="28"/>
        </w:rPr>
        <w:t>项目库</w:t>
      </w:r>
    </w:p>
    <w:p>
      <w:pPr>
        <w:numPr>
          <w:ilvl w:val="0"/>
          <w:numId w:val="0"/>
        </w:numPr>
        <w:spacing w:line="550" w:lineRule="exact"/>
        <w:ind w:left="1920" w:leftChars="500" w:hanging="320" w:hangingChars="100"/>
        <w:rPr>
          <w:rFonts w:hint="eastAsia" w:ascii="宋体" w:hAnsi="宋体" w:eastAsia="仿宋" w:cs="宋体"/>
          <w:color w:val="000000"/>
          <w:sz w:val="32"/>
          <w:szCs w:val="28"/>
        </w:rPr>
      </w:pPr>
      <w:r>
        <w:rPr>
          <w:rFonts w:hint="eastAsia" w:ascii="宋体" w:hAnsi="宋体" w:eastAsia="仿宋" w:cs="宋体"/>
          <w:color w:val="000000"/>
          <w:sz w:val="32"/>
          <w:szCs w:val="28"/>
        </w:rPr>
        <w:t>1-3.郑州市文化遗产“十大保护展示利用组团工程”</w:t>
      </w:r>
    </w:p>
    <w:p>
      <w:pPr>
        <w:numPr>
          <w:ilvl w:val="0"/>
          <w:numId w:val="0"/>
        </w:numPr>
        <w:spacing w:line="550" w:lineRule="exact"/>
        <w:ind w:left="1920" w:leftChars="600"/>
        <w:rPr>
          <w:rFonts w:hint="eastAsia" w:ascii="宋体" w:hAnsi="宋体" w:eastAsia="仿宋" w:cs="宋体"/>
          <w:color w:val="000000"/>
          <w:sz w:val="32"/>
          <w:szCs w:val="28"/>
        </w:rPr>
      </w:pPr>
      <w:r>
        <w:rPr>
          <w:rFonts w:hint="eastAsia" w:ascii="宋体" w:hAnsi="宋体" w:eastAsia="仿宋" w:cs="宋体"/>
          <w:color w:val="000000"/>
          <w:sz w:val="32"/>
          <w:szCs w:val="28"/>
        </w:rPr>
        <w:t>储备库</w:t>
      </w:r>
    </w:p>
    <w:p>
      <w:pPr>
        <w:numPr>
          <w:ilvl w:val="0"/>
          <w:numId w:val="0"/>
        </w:numPr>
        <w:spacing w:line="550" w:lineRule="exact"/>
        <w:ind w:firstLine="1600" w:firstLineChars="500"/>
        <w:rPr>
          <w:rFonts w:hint="eastAsia" w:ascii="宋体" w:hAnsi="宋体" w:eastAsia="仿宋" w:cs="宋体"/>
          <w:color w:val="000000"/>
          <w:sz w:val="32"/>
          <w:szCs w:val="28"/>
        </w:rPr>
      </w:pPr>
      <w:r>
        <w:rPr>
          <w:rFonts w:hint="eastAsia" w:ascii="宋体" w:hAnsi="宋体" w:eastAsia="仿宋" w:cs="宋体"/>
          <w:color w:val="000000"/>
          <w:sz w:val="32"/>
          <w:szCs w:val="28"/>
        </w:rPr>
        <w:t>1-4.郑州市文化遗产“十大保护展示利用组团工程”</w:t>
      </w:r>
    </w:p>
    <w:p>
      <w:pPr>
        <w:numPr>
          <w:ilvl w:val="0"/>
          <w:numId w:val="0"/>
        </w:numPr>
        <w:spacing w:line="550" w:lineRule="exact"/>
        <w:ind w:leftChars="500" w:firstLine="320" w:firstLineChars="100"/>
        <w:rPr>
          <w:rFonts w:hint="eastAsia" w:ascii="宋体" w:hAnsi="宋体" w:eastAsia="仿宋" w:cs="宋体"/>
          <w:color w:val="000000"/>
          <w:sz w:val="32"/>
          <w:szCs w:val="28"/>
        </w:rPr>
      </w:pPr>
      <w:r>
        <w:rPr>
          <w:rFonts w:hint="eastAsia" w:ascii="宋体" w:hAnsi="宋体" w:eastAsia="仿宋" w:cs="宋体"/>
          <w:color w:val="000000"/>
          <w:sz w:val="32"/>
          <w:szCs w:val="28"/>
        </w:rPr>
        <w:t>种子库</w:t>
      </w:r>
    </w:p>
    <w:p>
      <w:pPr>
        <w:spacing w:line="560" w:lineRule="exact"/>
        <w:rPr>
          <w:rFonts w:hint="eastAsia" w:ascii="宋体" w:hAnsi="宋体" w:cs="宋体"/>
          <w:color w:val="000000"/>
          <w:sz w:val="32"/>
          <w:szCs w:val="28"/>
        </w:rPr>
      </w:pPr>
      <w:r>
        <w:rPr>
          <w:rFonts w:hint="eastAsia" w:ascii="宋体" w:hAnsi="宋体" w:eastAsia="仿宋" w:cs="宋体"/>
          <w:color w:val="000000"/>
          <w:sz w:val="32"/>
          <w:szCs w:val="28"/>
        </w:rPr>
        <w:br w:type="page"/>
      </w:r>
    </w:p>
    <w:p>
      <w:pPr>
        <w:spacing w:line="560" w:lineRule="exact"/>
        <w:rPr>
          <w:rFonts w:hint="eastAsia" w:ascii="黑体" w:hAnsi="黑体" w:eastAsia="黑体" w:cs="黑体"/>
          <w:color w:val="000000"/>
          <w:sz w:val="32"/>
          <w:szCs w:val="28"/>
        </w:rPr>
      </w:pPr>
      <w:r>
        <w:rPr>
          <w:rFonts w:hint="eastAsia" w:ascii="黑体" w:hAnsi="黑体" w:eastAsia="黑体" w:cs="黑体"/>
          <w:color w:val="000000"/>
          <w:sz w:val="32"/>
          <w:szCs w:val="28"/>
        </w:rPr>
        <w:t>附件1-1</w:t>
      </w:r>
    </w:p>
    <w:p>
      <w:pPr>
        <w:spacing w:line="560" w:lineRule="exact"/>
        <w:rPr>
          <w:rFonts w:hint="eastAsia" w:ascii="宋体" w:hAnsi="宋体" w:eastAsia="仿宋" w:cs="宋体"/>
          <w:color w:val="000000"/>
          <w:sz w:val="32"/>
          <w:szCs w:val="28"/>
        </w:rPr>
      </w:pPr>
    </w:p>
    <w:p>
      <w:pPr>
        <w:spacing w:line="560" w:lineRule="exact"/>
        <w:jc w:val="center"/>
        <w:rPr>
          <w:rFonts w:hint="eastAsia" w:ascii="方正小标宋简体" w:hAnsi="方正小标宋简体" w:eastAsia="方正小标宋简体" w:cs="方正小标宋简体"/>
          <w:color w:val="000000"/>
          <w:sz w:val="44"/>
          <w:szCs w:val="44"/>
        </w:rPr>
      </w:pPr>
      <w:bookmarkStart w:id="0" w:name="_Hlk133236459"/>
      <w:r>
        <w:rPr>
          <w:rFonts w:hint="eastAsia" w:ascii="方正小标宋简体" w:hAnsi="方正小标宋简体" w:eastAsia="方正小标宋简体" w:cs="方正小标宋简体"/>
          <w:color w:val="000000"/>
          <w:sz w:val="44"/>
          <w:szCs w:val="44"/>
        </w:rPr>
        <w:t>郑州市文化遗产“十大保护展示利用组团工程”基础情况一览表</w:t>
      </w:r>
    </w:p>
    <w:p>
      <w:pPr>
        <w:spacing w:line="560" w:lineRule="exact"/>
        <w:jc w:val="center"/>
        <w:rPr>
          <w:rFonts w:hint="eastAsia" w:ascii="方正小标宋简体" w:hAnsi="方正小标宋简体" w:eastAsia="方正小标宋简体" w:cs="方正小标宋简体"/>
          <w:color w:val="000000"/>
          <w:sz w:val="30"/>
          <w:szCs w:val="24"/>
        </w:rPr>
      </w:pPr>
    </w:p>
    <w:tbl>
      <w:tblPr>
        <w:tblStyle w:val="4"/>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808"/>
        <w:gridCol w:w="853"/>
        <w:gridCol w:w="1500"/>
        <w:gridCol w:w="654"/>
        <w:gridCol w:w="1533"/>
        <w:gridCol w:w="1541"/>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序号</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名称</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位置</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土地性质</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是否立项</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文物保护</w:t>
            </w:r>
          </w:p>
          <w:p>
            <w:pPr>
              <w:spacing w:line="29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规划</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遗址公园规划</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楷体" w:hAnsi="楷体" w:eastAsia="楷体" w:cs="楷体"/>
                <w:color w:val="000000"/>
                <w:sz w:val="21"/>
                <w:szCs w:val="21"/>
              </w:rPr>
            </w:pPr>
            <w:r>
              <w:rPr>
                <w:rFonts w:hint="eastAsia" w:ascii="楷体" w:hAnsi="楷体" w:eastAsia="楷体" w:cs="楷体"/>
                <w:color w:val="000000"/>
                <w:sz w:val="21"/>
                <w:szCs w:val="21"/>
              </w:rPr>
              <w:t>一</w:t>
            </w:r>
          </w:p>
        </w:tc>
        <w:tc>
          <w:tcPr>
            <w:tcW w:w="9384"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楷体" w:hAnsi="楷体" w:eastAsia="楷体" w:cs="楷体"/>
                <w:color w:val="000000"/>
                <w:sz w:val="21"/>
                <w:szCs w:val="21"/>
              </w:rPr>
            </w:pPr>
            <w:r>
              <w:rPr>
                <w:rFonts w:hint="eastAsia" w:ascii="楷体" w:hAnsi="楷体" w:eastAsia="楷体" w:cs="楷体"/>
                <w:color w:val="000000"/>
                <w:sz w:val="21"/>
                <w:szCs w:val="21"/>
              </w:rPr>
              <w:t>以织机洞、老奶奶庙为引领的东亚现代人起源遗址群保护展示类项目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织机洞遗址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荥阳市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其他用地、一般农田、基本农田、林地、独立工矿用地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已公布实施</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编制了生态文化公园方案，专家评审通过</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老奶奶庙遗址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二七区</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大部分为林地，少量农耕地和果树种植用地。同时在尖岗水库二级水源保护区内</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已批复</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ind w:left="180" w:hanging="210" w:hangingChars="100"/>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西施遗址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登封市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林地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楷体" w:hAnsi="楷体" w:eastAsia="楷体" w:cs="楷体"/>
                <w:color w:val="000000"/>
                <w:sz w:val="21"/>
                <w:szCs w:val="21"/>
              </w:rPr>
            </w:pPr>
            <w:r>
              <w:rPr>
                <w:rFonts w:hint="eastAsia" w:ascii="楷体" w:hAnsi="楷体" w:eastAsia="楷体" w:cs="楷体"/>
                <w:color w:val="000000"/>
                <w:sz w:val="21"/>
                <w:szCs w:val="21"/>
              </w:rPr>
              <w:t>二</w:t>
            </w:r>
          </w:p>
        </w:tc>
        <w:tc>
          <w:tcPr>
            <w:tcW w:w="9384"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楷体" w:hAnsi="楷体" w:eastAsia="楷体" w:cs="楷体"/>
                <w:color w:val="000000"/>
                <w:sz w:val="21"/>
                <w:szCs w:val="21"/>
              </w:rPr>
            </w:pPr>
            <w:r>
              <w:rPr>
                <w:rFonts w:hint="eastAsia" w:ascii="楷体" w:hAnsi="楷体" w:eastAsia="楷体" w:cs="楷体"/>
                <w:color w:val="000000"/>
                <w:sz w:val="21"/>
                <w:szCs w:val="21"/>
              </w:rPr>
              <w:t>以李家沟、裴李岗为引领的农业文明起源遗址群保护展示类项目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李家沟遗址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新密市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遗址公园</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已上报待批复</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生态保遗项目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裴李岗遗址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新郑市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耕地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已上报待批复</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计划建设裴李岗考古遗址公园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6</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唐户遗址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新郑市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基本农田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已公布实施</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楷体" w:hAnsi="楷体" w:eastAsia="楷体" w:cs="楷体"/>
                <w:color w:val="000000"/>
                <w:sz w:val="21"/>
                <w:szCs w:val="21"/>
              </w:rPr>
            </w:pPr>
            <w:r>
              <w:rPr>
                <w:rFonts w:hint="eastAsia" w:ascii="楷体" w:hAnsi="楷体" w:eastAsia="楷体" w:cs="楷体"/>
                <w:color w:val="000000"/>
                <w:sz w:val="21"/>
                <w:szCs w:val="21"/>
              </w:rPr>
              <w:t>三</w:t>
            </w:r>
          </w:p>
        </w:tc>
        <w:tc>
          <w:tcPr>
            <w:tcW w:w="9384"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楷体" w:hAnsi="楷体" w:eastAsia="楷体" w:cs="楷体"/>
                <w:color w:val="000000"/>
                <w:sz w:val="21"/>
                <w:szCs w:val="21"/>
              </w:rPr>
            </w:pPr>
            <w:r>
              <w:rPr>
                <w:rFonts w:hint="eastAsia" w:ascii="楷体" w:hAnsi="楷体" w:eastAsia="楷体" w:cs="楷体"/>
                <w:color w:val="000000"/>
                <w:sz w:val="21"/>
                <w:szCs w:val="21"/>
              </w:rPr>
              <w:t>以双槐树都邑为引领的河洛古国遗址群保护展示类项目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7</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双槐树遗址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巩义市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国有、集体</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正在编制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分两期建设双槐树考古遗址公园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8</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西山遗址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惠济区</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文物古迹用地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已公布实施</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已编制西山遗址生态文化公园规划设计方案，方案经专家评审会原则通过。</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计划建设西山遗址生态文化公园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9</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青台遗址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荥阳市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其他用地、基本农田、一般农田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已上报待批复</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正在编制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大河村遗址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郑东</w:t>
            </w:r>
          </w:p>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新区</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公园绿地、文物古迹用地和文化设施用地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已公布实施</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已编制《大河村国家考古遗址公园修建性详细规划》并经郑州市规委会第55次会议（郑规会纪</w:t>
            </w:r>
            <w:r>
              <w:rPr>
                <w:rFonts w:hint="eastAsia" w:ascii="仿宋_GB2312" w:hAnsi="仿宋_GB2312" w:cs="仿宋_GB2312"/>
                <w:color w:val="000000"/>
                <w:sz w:val="21"/>
                <w:szCs w:val="21"/>
              </w:rPr>
              <w:t>〔</w:t>
            </w:r>
            <w:r>
              <w:rPr>
                <w:rFonts w:hint="eastAsia" w:ascii="仿宋" w:hAnsi="仿宋" w:eastAsia="仿宋" w:cs="仿宋"/>
                <w:color w:val="000000"/>
                <w:sz w:val="21"/>
                <w:szCs w:val="21"/>
              </w:rPr>
              <w:t>2020</w:t>
            </w:r>
            <w:r>
              <w:rPr>
                <w:rFonts w:hint="eastAsia" w:ascii="仿宋_GB2312" w:hAnsi="仿宋_GB2312" w:cs="仿宋_GB2312"/>
                <w:color w:val="000000"/>
                <w:sz w:val="21"/>
                <w:szCs w:val="21"/>
              </w:rPr>
              <w:t>〕</w:t>
            </w:r>
            <w:r>
              <w:rPr>
                <w:rFonts w:hint="eastAsia" w:ascii="仿宋" w:hAnsi="仿宋" w:eastAsia="仿宋" w:cs="仿宋"/>
                <w:color w:val="000000"/>
                <w:sz w:val="21"/>
                <w:szCs w:val="21"/>
              </w:rPr>
              <w:t>1号）审查通过。</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正在建设大河村国家考古遗址公园项目。建设内容主要包括园林景观、核心区本体保护展示、仰韶文化博物馆、陈展等四项工程。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11</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汪沟遗址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荥阳市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基本农田、</w:t>
            </w:r>
          </w:p>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耕地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正在编制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编制了生态文化公园方案，专家评审通过</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12</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水牛张遗址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高新区</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文物古迹用地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楷体" w:hAnsi="楷体" w:eastAsia="楷体" w:cs="楷体"/>
                <w:color w:val="000000"/>
                <w:sz w:val="21"/>
                <w:szCs w:val="21"/>
              </w:rPr>
            </w:pPr>
            <w:r>
              <w:rPr>
                <w:rFonts w:hint="eastAsia" w:ascii="楷体" w:hAnsi="楷体" w:eastAsia="楷体" w:cs="楷体"/>
                <w:color w:val="000000"/>
                <w:sz w:val="21"/>
                <w:szCs w:val="21"/>
              </w:rPr>
              <w:t>四</w:t>
            </w:r>
          </w:p>
        </w:tc>
        <w:tc>
          <w:tcPr>
            <w:tcW w:w="9384"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楷体" w:hAnsi="楷体" w:eastAsia="楷体" w:cs="楷体"/>
                <w:color w:val="000000"/>
                <w:sz w:val="21"/>
                <w:szCs w:val="21"/>
              </w:rPr>
            </w:pPr>
            <w:r>
              <w:rPr>
                <w:rFonts w:hint="eastAsia" w:ascii="楷体" w:hAnsi="楷体" w:eastAsia="楷体" w:cs="楷体"/>
                <w:color w:val="000000"/>
                <w:sz w:val="21"/>
                <w:szCs w:val="21"/>
              </w:rPr>
              <w:t>以王城岗、新砦为引领的创世王都遗址群保护展示类项目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王城岗遗址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登封市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耕地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已编制待批复</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正在进行考古发掘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14</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古城寨遗址</w:t>
            </w:r>
          </w:p>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（华夏情缘谷）</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新密市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耕地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已公布实施</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古城寨城址东北城墙修缮项目2023年10月竣工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15</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新砦遗址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新密市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宅基地、耕地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已编制待批复</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16</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东赵遗址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高新区</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文物古迹用地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已公布实施</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可研已批复，博物馆用地已完成边界划定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17</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花地嘴遗址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巩义市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农田、集体</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楷体" w:hAnsi="楷体" w:eastAsia="楷体" w:cs="楷体"/>
                <w:color w:val="000000"/>
                <w:sz w:val="21"/>
                <w:szCs w:val="21"/>
              </w:rPr>
            </w:pPr>
            <w:r>
              <w:rPr>
                <w:rFonts w:hint="eastAsia" w:ascii="楷体" w:hAnsi="楷体" w:eastAsia="楷体" w:cs="楷体"/>
                <w:color w:val="000000"/>
                <w:sz w:val="21"/>
                <w:szCs w:val="21"/>
              </w:rPr>
              <w:t>五</w:t>
            </w:r>
          </w:p>
        </w:tc>
        <w:tc>
          <w:tcPr>
            <w:tcW w:w="9384"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楷体" w:hAnsi="楷体" w:eastAsia="楷体" w:cs="楷体"/>
                <w:color w:val="000000"/>
                <w:sz w:val="21"/>
                <w:szCs w:val="21"/>
              </w:rPr>
            </w:pPr>
            <w:r>
              <w:rPr>
                <w:rFonts w:hint="eastAsia" w:ascii="楷体" w:hAnsi="楷体" w:eastAsia="楷体" w:cs="楷体"/>
                <w:color w:val="000000"/>
                <w:sz w:val="21"/>
                <w:szCs w:val="21"/>
              </w:rPr>
              <w:t>以郑州商城、小双桥为引领的早期商都保护展示类项目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18</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郑州商城</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管城区</w:t>
            </w:r>
          </w:p>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金水区</w:t>
            </w:r>
          </w:p>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二七区</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文物古迹用地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主要对周边活化利用</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已公布实施</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配套建设服务和文化展示设施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19</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小双桥遗址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高新区</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文物古迹用地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国家文物局已批复，待省文物局核准</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20</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白寨商城遗址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中原区</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文物保护用地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建设遗址公园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楷体" w:hAnsi="楷体" w:eastAsia="楷体" w:cs="楷体"/>
                <w:color w:val="000000"/>
                <w:sz w:val="21"/>
                <w:szCs w:val="21"/>
              </w:rPr>
            </w:pPr>
            <w:r>
              <w:rPr>
                <w:rFonts w:hint="eastAsia" w:ascii="楷体" w:hAnsi="楷体" w:eastAsia="楷体" w:cs="楷体"/>
                <w:color w:val="000000"/>
                <w:sz w:val="21"/>
                <w:szCs w:val="21"/>
              </w:rPr>
              <w:t>六</w:t>
            </w:r>
          </w:p>
        </w:tc>
        <w:tc>
          <w:tcPr>
            <w:tcW w:w="9384"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楷体" w:hAnsi="楷体" w:eastAsia="楷体" w:cs="楷体"/>
                <w:color w:val="000000"/>
                <w:sz w:val="21"/>
                <w:szCs w:val="21"/>
              </w:rPr>
            </w:pPr>
            <w:r>
              <w:rPr>
                <w:rFonts w:hint="eastAsia" w:ascii="楷体" w:hAnsi="楷体" w:eastAsia="楷体" w:cs="楷体"/>
                <w:color w:val="000000"/>
                <w:sz w:val="21"/>
                <w:szCs w:val="21"/>
              </w:rPr>
              <w:t>以郑韩故城、苑陵故城为引领的两周列国群雄之争和郡县文化遗址群保护展示类项目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21</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娘娘寨遗址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荥阳市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基本农田、一般农地、南水北调中线干渠</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已编制未批复</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22</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郑韩故城</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新郑市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耕地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已公布实施</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继续推进国家考古遗址公园建设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23</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官庄城址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荥阳市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基本农田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官庄安防项目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24</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祭伯城遗址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郑东</w:t>
            </w:r>
          </w:p>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新区</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建设用地、</w:t>
            </w:r>
          </w:p>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绿地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25</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京城古城址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荥阳市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基本农田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已编制未批复</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完成城墙本体修缮方案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26</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苑陵故城</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航空</w:t>
            </w:r>
          </w:p>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港区</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特殊用地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已编制未批复</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保护展示项目提升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27</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汉霸二王城</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荥阳市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基本农田、</w:t>
            </w:r>
          </w:p>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公益林地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完成城墙本体修缮方案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楷体" w:hAnsi="楷体" w:eastAsia="楷体" w:cs="楷体"/>
                <w:color w:val="000000"/>
                <w:sz w:val="21"/>
                <w:szCs w:val="21"/>
              </w:rPr>
            </w:pPr>
            <w:r>
              <w:rPr>
                <w:rFonts w:hint="eastAsia" w:ascii="楷体" w:hAnsi="楷体" w:eastAsia="楷体" w:cs="楷体"/>
                <w:color w:val="000000"/>
                <w:sz w:val="21"/>
                <w:szCs w:val="21"/>
              </w:rPr>
              <w:t>七</w:t>
            </w:r>
          </w:p>
        </w:tc>
        <w:tc>
          <w:tcPr>
            <w:tcW w:w="9384"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楷体" w:hAnsi="楷体" w:eastAsia="楷体" w:cs="楷体"/>
                <w:color w:val="000000"/>
                <w:sz w:val="21"/>
                <w:szCs w:val="21"/>
              </w:rPr>
            </w:pPr>
            <w:r>
              <w:rPr>
                <w:rFonts w:hint="eastAsia" w:ascii="楷体" w:hAnsi="楷体" w:eastAsia="楷体" w:cs="楷体"/>
                <w:color w:val="000000"/>
                <w:sz w:val="21"/>
                <w:szCs w:val="21"/>
              </w:rPr>
              <w:t>以古荥冶铁遗址为引领的汉代冶铁技术遗址保护展示类项目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28</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古荥冶铁遗址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惠济区</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文物古迹用地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国家文物局已批复，待省文物局核准</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计划建设中国古代冶铁博物馆，占地约185亩，投资约6亿元。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29</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铁生沟冶铁遗址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巩义市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农田，集体</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楷体" w:hAnsi="楷体" w:eastAsia="楷体" w:cs="楷体"/>
                <w:color w:val="000000"/>
                <w:sz w:val="21"/>
                <w:szCs w:val="21"/>
              </w:rPr>
            </w:pPr>
            <w:r>
              <w:rPr>
                <w:rFonts w:hint="eastAsia" w:ascii="楷体" w:hAnsi="楷体" w:eastAsia="楷体" w:cs="楷体"/>
                <w:color w:val="000000"/>
                <w:sz w:val="21"/>
                <w:szCs w:val="21"/>
              </w:rPr>
              <w:t>八</w:t>
            </w:r>
          </w:p>
        </w:tc>
        <w:tc>
          <w:tcPr>
            <w:tcW w:w="9384"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楷体" w:hAnsi="楷体" w:eastAsia="楷体" w:cs="楷体"/>
                <w:color w:val="000000"/>
                <w:sz w:val="21"/>
                <w:szCs w:val="21"/>
              </w:rPr>
            </w:pPr>
            <w:r>
              <w:rPr>
                <w:rFonts w:hint="eastAsia" w:ascii="楷体" w:hAnsi="楷体" w:eastAsia="楷体" w:cs="楷体"/>
                <w:color w:val="000000"/>
                <w:sz w:val="21"/>
                <w:szCs w:val="21"/>
              </w:rPr>
              <w:t>以巩义窑址为引领的唐宋陶瓷—大运河文化遗址群保护展示类项目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30</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巩义窑址（黄冶唐三彩窑址）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巩义市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绿地、河道用地、农田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正在编制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建设巩义窑址公园，景观绿化、河道疏通及三彩展示保护大棚项目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31</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窑沟瓷窑遗址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新密市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农田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已公布实施</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密县瓷窑遗址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新密市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农田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正在编制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33</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曲河瓷窑址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登封市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林地、农田、</w:t>
            </w:r>
          </w:p>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宅基地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34</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月台瓷窑遗址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新密市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林地、农田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大运河通济渠郑州段（含洛河段、运粮河）</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惠济</w:t>
            </w:r>
            <w:r>
              <w:rPr>
                <w:rFonts w:hint="eastAsia" w:ascii="仿宋" w:hAnsi="仿宋" w:eastAsia="仿宋" w:cs="仿宋"/>
                <w:color w:val="000000"/>
                <w:sz w:val="21"/>
                <w:szCs w:val="21"/>
                <w:lang w:eastAsia="zh-CN"/>
              </w:rPr>
              <w:t>区</w:t>
            </w:r>
          </w:p>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巩义市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绿地、建设用地、河道用地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已立项</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已公布实施</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《郑州市大运河文化保护传承利用暨大运河国家文化公园建设实施方案》目前，已经市委、市政府批准同意正式印发实施。</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正在建设大运河国家文化公园（花博会园区）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楷体" w:hAnsi="楷体" w:eastAsia="楷体" w:cs="楷体"/>
                <w:color w:val="000000"/>
                <w:sz w:val="21"/>
                <w:szCs w:val="21"/>
              </w:rPr>
            </w:pPr>
            <w:r>
              <w:rPr>
                <w:rFonts w:hint="eastAsia" w:ascii="楷体" w:hAnsi="楷体" w:eastAsia="楷体" w:cs="楷体"/>
                <w:color w:val="000000"/>
                <w:sz w:val="21"/>
                <w:szCs w:val="21"/>
              </w:rPr>
              <w:t>九</w:t>
            </w:r>
          </w:p>
        </w:tc>
        <w:tc>
          <w:tcPr>
            <w:tcW w:w="9384"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楷体" w:hAnsi="楷体" w:eastAsia="楷体" w:cs="楷体"/>
                <w:color w:val="000000"/>
                <w:sz w:val="21"/>
                <w:szCs w:val="21"/>
              </w:rPr>
            </w:pPr>
            <w:r>
              <w:rPr>
                <w:rFonts w:hint="eastAsia" w:ascii="楷体" w:hAnsi="楷体" w:eastAsia="楷体" w:cs="楷体"/>
                <w:color w:val="000000"/>
                <w:sz w:val="21"/>
                <w:szCs w:val="21"/>
              </w:rPr>
              <w:t>以后周—北宋帝陵为引领的中古皇家陵园—名人纪念园保护展示类项目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36</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后周皇陵</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新郑市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一般农田，</w:t>
            </w:r>
          </w:p>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基本农田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已编制待批复</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正在开展环境整治工程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37</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宋陵</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巩义市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国有、集体</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部分已建设</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已公布实施</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正在编制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准备实施永昌陵二阶段项目，包括绿化、人文景观和文物展示利用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38</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李诫墓</w:t>
            </w:r>
          </w:p>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（李诫纪念园）</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新郑市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基本农田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李诫纪念园拟选址郑东新区或郑州商城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楷体" w:hAnsi="楷体" w:eastAsia="楷体" w:cs="楷体"/>
                <w:color w:val="000000"/>
                <w:sz w:val="21"/>
                <w:szCs w:val="21"/>
              </w:rPr>
            </w:pPr>
            <w:r>
              <w:rPr>
                <w:rFonts w:hint="eastAsia" w:ascii="楷体" w:hAnsi="楷体" w:eastAsia="楷体" w:cs="楷体"/>
                <w:color w:val="000000"/>
                <w:sz w:val="21"/>
                <w:szCs w:val="21"/>
              </w:rPr>
              <w:t>十</w:t>
            </w:r>
          </w:p>
        </w:tc>
        <w:tc>
          <w:tcPr>
            <w:tcW w:w="9384"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楷体" w:hAnsi="楷体" w:eastAsia="楷体" w:cs="楷体"/>
                <w:color w:val="000000"/>
                <w:sz w:val="21"/>
                <w:szCs w:val="21"/>
              </w:rPr>
            </w:pPr>
            <w:r>
              <w:rPr>
                <w:rFonts w:hint="eastAsia" w:ascii="楷体" w:hAnsi="楷体" w:eastAsia="楷体" w:cs="楷体"/>
                <w:color w:val="000000"/>
                <w:spacing w:val="-6"/>
                <w:sz w:val="21"/>
                <w:szCs w:val="21"/>
              </w:rPr>
              <w:t>以谁是最可爱的人文博广场、常香玉故居为引领的近现代优秀遗产、红色文化遗址群保护展示类项目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39</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谁是最可爱的人文博广场</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郑州</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待选址</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40</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常香玉故居</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巩义市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农村宅基地，集体</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41</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柏石崖豫西抗日先遣支队后方</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医院旧址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登封市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农村宅基地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42</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密县豫西抗日先遣支队司令部</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旧址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新密市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农村宅基地、</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建设用地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43</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刘堂庙革命旧址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新密市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农村宅基地、</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建设用地</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44</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董天知故居</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荥阳市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国有</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基础设施项目提升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45</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张祜庄园</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（豫西抗日</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纪念馆）</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巩义市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农村宅基地、</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集体、个人</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46</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白桐本故居</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巩义市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农村宅基地、个人</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47</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豫西抗日先遣</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支队司令部旧址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巩义市</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祠堂建筑、</w:t>
            </w:r>
          </w:p>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kern w:val="0"/>
                <w:sz w:val="21"/>
                <w:szCs w:val="21"/>
              </w:rPr>
              <w:t>集体</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否</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48</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南水北调博物馆</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中原区</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国有</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已完成规划设计和文物调拨，挂牌开放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49</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第二砂轮厂旧址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中原区</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国有</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已编制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已完成规划设计，正在开展文物维修，建成开放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9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50</w:t>
            </w:r>
          </w:p>
        </w:tc>
        <w:tc>
          <w:tcPr>
            <w:tcW w:w="180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郑州纺织工业</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博物馆</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中原区</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国有</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53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已编制</w:t>
            </w:r>
          </w:p>
        </w:tc>
        <w:tc>
          <w:tcPr>
            <w:tcW w:w="154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未编制</w:t>
            </w:r>
          </w:p>
        </w:tc>
        <w:tc>
          <w:tcPr>
            <w:tcW w:w="14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已完成场馆建设建成开放</w:t>
            </w:r>
          </w:p>
        </w:tc>
      </w:tr>
      <w:bookmarkEnd w:id="0"/>
    </w:tbl>
    <w:p>
      <w:pPr>
        <w:spacing w:line="560" w:lineRule="exact"/>
        <w:rPr>
          <w:rFonts w:hint="eastAsia" w:ascii="黑体" w:hAnsi="黑体" w:eastAsia="黑体" w:cs="黑体"/>
          <w:color w:val="000000"/>
          <w:sz w:val="32"/>
          <w:szCs w:val="28"/>
        </w:rPr>
      </w:pPr>
      <w:r>
        <w:rPr>
          <w:rFonts w:hint="eastAsia" w:ascii="黑体" w:hAnsi="黑体" w:eastAsia="黑体" w:cs="黑体"/>
          <w:color w:val="000000"/>
          <w:sz w:val="32"/>
          <w:szCs w:val="28"/>
        </w:rPr>
        <w:t>附件1-2</w:t>
      </w:r>
    </w:p>
    <w:p>
      <w:pPr>
        <w:spacing w:line="560" w:lineRule="exact"/>
        <w:rPr>
          <w:rFonts w:hint="eastAsia" w:ascii="黑体" w:hAnsi="黑体" w:eastAsia="黑体" w:cs="黑体"/>
          <w:color w:val="000000"/>
          <w:sz w:val="32"/>
          <w:szCs w:val="28"/>
        </w:rPr>
      </w:pP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郑州市文化遗产</w:t>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“十大保护展示利用组团工程”项目库</w:t>
      </w:r>
    </w:p>
    <w:p>
      <w:pPr>
        <w:spacing w:line="560" w:lineRule="exact"/>
        <w:jc w:val="center"/>
        <w:rPr>
          <w:rFonts w:hint="eastAsia" w:ascii="方正小标宋简体" w:hAnsi="方正小标宋简体" w:eastAsia="方正小标宋简体" w:cs="方正小标宋简体"/>
          <w:color w:val="000000"/>
          <w:sz w:val="44"/>
          <w:szCs w:val="44"/>
        </w:rPr>
      </w:pPr>
    </w:p>
    <w:tbl>
      <w:tblPr>
        <w:tblStyle w:val="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724"/>
        <w:gridCol w:w="889"/>
        <w:gridCol w:w="2791"/>
        <w:gridCol w:w="3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序号</w:t>
            </w:r>
          </w:p>
        </w:tc>
        <w:tc>
          <w:tcPr>
            <w:tcW w:w="1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名称</w:t>
            </w: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地点</w:t>
            </w:r>
          </w:p>
        </w:tc>
        <w:tc>
          <w:tcPr>
            <w:tcW w:w="2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规划进度</w:t>
            </w:r>
          </w:p>
        </w:tc>
        <w:tc>
          <w:tcPr>
            <w:tcW w:w="34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建设形式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李家沟遗址</w:t>
            </w: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新密市</w:t>
            </w:r>
          </w:p>
        </w:tc>
        <w:tc>
          <w:tcPr>
            <w:tcW w:w="2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遗址公园提升方案未编制</w:t>
            </w:r>
          </w:p>
        </w:tc>
        <w:tc>
          <w:tcPr>
            <w:tcW w:w="34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在生态文化公园的基础上进行提升，建成考古遗址公园</w:t>
            </w:r>
          </w:p>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（含保护展示大棚）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1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双槐树遗址</w:t>
            </w: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巩义市</w:t>
            </w:r>
          </w:p>
        </w:tc>
        <w:tc>
          <w:tcPr>
            <w:tcW w:w="2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文物保护规划已编制完成、遗址公园已编制完成</w:t>
            </w:r>
          </w:p>
        </w:tc>
        <w:tc>
          <w:tcPr>
            <w:tcW w:w="34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考古遗址公园（含遗址博物馆、保护展示大棚），分两期建设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1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大河村遗址</w:t>
            </w: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郑东</w:t>
            </w:r>
          </w:p>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新区</w:t>
            </w:r>
          </w:p>
        </w:tc>
        <w:tc>
          <w:tcPr>
            <w:tcW w:w="2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文物保护规划省政府已公布、遗址公园规划已完成</w:t>
            </w:r>
          </w:p>
        </w:tc>
        <w:tc>
          <w:tcPr>
            <w:tcW w:w="34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w:t>
            </w:r>
          </w:p>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（含遗址博物馆、保护展示大棚）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1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东赵遗址</w:t>
            </w: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高新区</w:t>
            </w:r>
          </w:p>
        </w:tc>
        <w:tc>
          <w:tcPr>
            <w:tcW w:w="2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文物保护规划市政府已公布、遗址公园规划已完成</w:t>
            </w:r>
          </w:p>
        </w:tc>
        <w:tc>
          <w:tcPr>
            <w:tcW w:w="34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w:t>
            </w:r>
          </w:p>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（含遗址博物馆、保护展示大棚）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1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郑州商城</w:t>
            </w: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管城区</w:t>
            </w:r>
          </w:p>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金水区</w:t>
            </w:r>
          </w:p>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二七区</w:t>
            </w:r>
          </w:p>
        </w:tc>
        <w:tc>
          <w:tcPr>
            <w:tcW w:w="2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文物保护规划市政府已公布、遗址公园规划已完成</w:t>
            </w:r>
          </w:p>
        </w:tc>
        <w:tc>
          <w:tcPr>
            <w:tcW w:w="34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依托《郑州国际商都消费区核心区概念方案》，实施郑州商城中轴线项目一期、书院街遗址公园文旅文创商业综合体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6</w:t>
            </w:r>
          </w:p>
        </w:tc>
        <w:tc>
          <w:tcPr>
            <w:tcW w:w="1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小双桥遗址</w:t>
            </w: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高新区</w:t>
            </w:r>
          </w:p>
        </w:tc>
        <w:tc>
          <w:tcPr>
            <w:tcW w:w="2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文物保护规划国家文物局已批复，待省文物局核准，遗址公园规划正在对接</w:t>
            </w:r>
          </w:p>
        </w:tc>
        <w:tc>
          <w:tcPr>
            <w:tcW w:w="34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w:t>
            </w:r>
          </w:p>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（含遗址博物馆、保护展示大棚、文旅文创演艺综合设施）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7</w:t>
            </w:r>
          </w:p>
        </w:tc>
        <w:tc>
          <w:tcPr>
            <w:tcW w:w="1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郑韩故城</w:t>
            </w: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新郑市</w:t>
            </w:r>
          </w:p>
        </w:tc>
        <w:tc>
          <w:tcPr>
            <w:tcW w:w="2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文物保护规划省政府已公布、遗址公园规划已完成</w:t>
            </w:r>
          </w:p>
        </w:tc>
        <w:tc>
          <w:tcPr>
            <w:tcW w:w="34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继续推进国家考古遗址公园建设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8</w:t>
            </w:r>
          </w:p>
        </w:tc>
        <w:tc>
          <w:tcPr>
            <w:tcW w:w="1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苑陵故城</w:t>
            </w: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航空</w:t>
            </w:r>
          </w:p>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港区</w:t>
            </w:r>
          </w:p>
        </w:tc>
        <w:tc>
          <w:tcPr>
            <w:tcW w:w="2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遗址公园规划已完成</w:t>
            </w:r>
          </w:p>
        </w:tc>
        <w:tc>
          <w:tcPr>
            <w:tcW w:w="34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考古遗址公园提升</w:t>
            </w:r>
          </w:p>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（含保护展示大棚）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9</w:t>
            </w:r>
          </w:p>
        </w:tc>
        <w:tc>
          <w:tcPr>
            <w:tcW w:w="1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古荥冶铁遗址</w:t>
            </w: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惠济区</w:t>
            </w:r>
          </w:p>
        </w:tc>
        <w:tc>
          <w:tcPr>
            <w:tcW w:w="2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文物保护规划国家文物局已批复、遗址公园规划已完成</w:t>
            </w:r>
          </w:p>
        </w:tc>
        <w:tc>
          <w:tcPr>
            <w:tcW w:w="34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w:t>
            </w:r>
          </w:p>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（含遗址博物馆、保护展示大棚）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w:t>
            </w:r>
          </w:p>
        </w:tc>
        <w:tc>
          <w:tcPr>
            <w:tcW w:w="1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密县瓷窑遗址</w:t>
            </w: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新密市</w:t>
            </w:r>
          </w:p>
        </w:tc>
        <w:tc>
          <w:tcPr>
            <w:tcW w:w="2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文物保护规划省政府已公布、遗址公园规划已完成</w:t>
            </w:r>
          </w:p>
        </w:tc>
        <w:tc>
          <w:tcPr>
            <w:tcW w:w="34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11</w:t>
            </w:r>
          </w:p>
        </w:tc>
        <w:tc>
          <w:tcPr>
            <w:tcW w:w="1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大运河通济渠</w:t>
            </w:r>
          </w:p>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郑州段</w:t>
            </w: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eastAsia="仿宋"/>
                <w:sz w:val="32"/>
                <w:szCs w:val="24"/>
              </w:rPr>
            </w:pPr>
            <w:r>
              <w:rPr>
                <w:rFonts w:hint="eastAsia" w:ascii="仿宋" w:hAnsi="仿宋" w:eastAsia="仿宋" w:cs="仿宋"/>
                <w:color w:val="000000"/>
                <w:sz w:val="21"/>
                <w:szCs w:val="21"/>
              </w:rPr>
              <w:t>惠济区</w:t>
            </w:r>
          </w:p>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巩义市</w:t>
            </w:r>
          </w:p>
        </w:tc>
        <w:tc>
          <w:tcPr>
            <w:tcW w:w="2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文物保护规划省政府已公布、遗址公园规划已完成</w:t>
            </w:r>
          </w:p>
        </w:tc>
        <w:tc>
          <w:tcPr>
            <w:tcW w:w="34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大运河通济渠郑州段汴河遗址公园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12</w:t>
            </w:r>
          </w:p>
        </w:tc>
        <w:tc>
          <w:tcPr>
            <w:tcW w:w="1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宋陵</w:t>
            </w: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巩义市</w:t>
            </w:r>
          </w:p>
        </w:tc>
        <w:tc>
          <w:tcPr>
            <w:tcW w:w="2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文物保护规划省政府已公布、遗址公园规划已完成</w:t>
            </w:r>
          </w:p>
        </w:tc>
        <w:tc>
          <w:tcPr>
            <w:tcW w:w="34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已完成永厚陵环境整治工程</w:t>
            </w:r>
          </w:p>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（一期）、永厚陵封土病害治理工程、赵普公园。正在建设永昌陵环境整治工程、永昭陵展示利用项目（一期）、永熙陵环境整治工程。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w:t>
            </w:r>
          </w:p>
        </w:tc>
        <w:tc>
          <w:tcPr>
            <w:tcW w:w="1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常香玉故居</w:t>
            </w: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巩义市</w:t>
            </w:r>
          </w:p>
        </w:tc>
        <w:tc>
          <w:tcPr>
            <w:tcW w:w="2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环境提升方案未编制</w:t>
            </w:r>
          </w:p>
        </w:tc>
        <w:tc>
          <w:tcPr>
            <w:tcW w:w="34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依托故居，建设红色教育基地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14</w:t>
            </w:r>
          </w:p>
        </w:tc>
        <w:tc>
          <w:tcPr>
            <w:tcW w:w="1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董天知故居</w:t>
            </w: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荥阳市</w:t>
            </w:r>
          </w:p>
        </w:tc>
        <w:tc>
          <w:tcPr>
            <w:tcW w:w="2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环境提升方案未编制</w:t>
            </w:r>
          </w:p>
        </w:tc>
        <w:tc>
          <w:tcPr>
            <w:tcW w:w="34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环境整治、陈展提升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15</w:t>
            </w:r>
          </w:p>
        </w:tc>
        <w:tc>
          <w:tcPr>
            <w:tcW w:w="1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张祜庄园（豫西抗日纪念馆）</w:t>
            </w: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巩义市</w:t>
            </w:r>
          </w:p>
        </w:tc>
        <w:tc>
          <w:tcPr>
            <w:tcW w:w="2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环境提升方案未编制</w:t>
            </w:r>
          </w:p>
        </w:tc>
        <w:tc>
          <w:tcPr>
            <w:tcW w:w="34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环境整治、陈展提升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16</w:t>
            </w:r>
          </w:p>
        </w:tc>
        <w:tc>
          <w:tcPr>
            <w:tcW w:w="1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南水北调博物馆</w:t>
            </w: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中原区</w:t>
            </w:r>
          </w:p>
        </w:tc>
        <w:tc>
          <w:tcPr>
            <w:tcW w:w="2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已完成规划设计和文物调拨</w:t>
            </w:r>
          </w:p>
        </w:tc>
        <w:tc>
          <w:tcPr>
            <w:tcW w:w="34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挂牌开放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17</w:t>
            </w:r>
          </w:p>
        </w:tc>
        <w:tc>
          <w:tcPr>
            <w:tcW w:w="1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第二砂轮厂旧址</w:t>
            </w: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中原区</w:t>
            </w:r>
          </w:p>
        </w:tc>
        <w:tc>
          <w:tcPr>
            <w:tcW w:w="2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已完成规划设计，正在开展文物维修</w:t>
            </w:r>
          </w:p>
        </w:tc>
        <w:tc>
          <w:tcPr>
            <w:tcW w:w="34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建成开放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18</w:t>
            </w:r>
          </w:p>
        </w:tc>
        <w:tc>
          <w:tcPr>
            <w:tcW w:w="1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郑州纺织工业</w:t>
            </w:r>
          </w:p>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博物馆</w:t>
            </w:r>
          </w:p>
        </w:tc>
        <w:tc>
          <w:tcPr>
            <w:tcW w:w="8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中原区</w:t>
            </w:r>
          </w:p>
        </w:tc>
        <w:tc>
          <w:tcPr>
            <w:tcW w:w="2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已完成场馆建设</w:t>
            </w:r>
          </w:p>
        </w:tc>
        <w:tc>
          <w:tcPr>
            <w:tcW w:w="34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建成开放</w:t>
            </w:r>
          </w:p>
        </w:tc>
      </w:tr>
    </w:tbl>
    <w:p>
      <w:pPr>
        <w:spacing w:line="560" w:lineRule="exact"/>
        <w:rPr>
          <w:rFonts w:hint="eastAsia" w:ascii="宋体" w:hAnsi="宋体" w:cs="宋体"/>
          <w:color w:val="000000"/>
          <w:sz w:val="32"/>
          <w:szCs w:val="28"/>
        </w:rPr>
      </w:pPr>
    </w:p>
    <w:p>
      <w:pPr>
        <w:spacing w:line="560" w:lineRule="exact"/>
        <w:rPr>
          <w:rFonts w:hint="eastAsia" w:ascii="宋体" w:hAnsi="宋体" w:cs="宋体"/>
          <w:color w:val="000000"/>
          <w:sz w:val="32"/>
          <w:szCs w:val="28"/>
        </w:rPr>
      </w:pPr>
    </w:p>
    <w:p>
      <w:pPr>
        <w:spacing w:line="560" w:lineRule="exact"/>
        <w:rPr>
          <w:rFonts w:hint="eastAsia" w:ascii="宋体" w:hAnsi="宋体" w:cs="宋体"/>
          <w:color w:val="000000"/>
          <w:sz w:val="32"/>
          <w:szCs w:val="28"/>
        </w:rPr>
      </w:pPr>
    </w:p>
    <w:p>
      <w:pPr>
        <w:spacing w:line="560" w:lineRule="exact"/>
        <w:rPr>
          <w:rFonts w:hint="eastAsia" w:ascii="宋体" w:hAnsi="宋体" w:cs="宋体"/>
          <w:color w:val="000000"/>
          <w:sz w:val="32"/>
          <w:szCs w:val="28"/>
        </w:rPr>
      </w:pPr>
    </w:p>
    <w:p>
      <w:pPr>
        <w:spacing w:line="560" w:lineRule="exact"/>
        <w:rPr>
          <w:rFonts w:hint="eastAsia" w:ascii="宋体" w:hAnsi="宋体" w:cs="宋体"/>
          <w:color w:val="000000"/>
          <w:sz w:val="32"/>
          <w:szCs w:val="28"/>
        </w:rPr>
      </w:pPr>
    </w:p>
    <w:p>
      <w:pPr>
        <w:spacing w:line="560" w:lineRule="exact"/>
        <w:rPr>
          <w:rFonts w:hint="eastAsia" w:ascii="宋体" w:hAnsi="宋体" w:cs="宋体"/>
          <w:color w:val="000000"/>
          <w:sz w:val="32"/>
          <w:szCs w:val="28"/>
        </w:rPr>
      </w:pPr>
    </w:p>
    <w:p>
      <w:pPr>
        <w:spacing w:line="560" w:lineRule="exact"/>
        <w:rPr>
          <w:rFonts w:hint="eastAsia" w:ascii="宋体" w:hAnsi="宋体" w:cs="宋体"/>
          <w:color w:val="000000"/>
          <w:sz w:val="32"/>
          <w:szCs w:val="28"/>
        </w:rPr>
      </w:pPr>
    </w:p>
    <w:p>
      <w:pPr>
        <w:spacing w:line="560" w:lineRule="exact"/>
        <w:rPr>
          <w:rFonts w:hint="eastAsia" w:ascii="宋体" w:hAnsi="宋体" w:cs="宋体"/>
          <w:color w:val="000000"/>
          <w:sz w:val="32"/>
          <w:szCs w:val="28"/>
        </w:rPr>
      </w:pPr>
    </w:p>
    <w:p>
      <w:pPr>
        <w:spacing w:line="560" w:lineRule="exact"/>
        <w:rPr>
          <w:rFonts w:hint="eastAsia" w:ascii="宋体" w:hAnsi="宋体" w:cs="宋体"/>
          <w:color w:val="000000"/>
          <w:sz w:val="32"/>
          <w:szCs w:val="28"/>
        </w:rPr>
      </w:pPr>
    </w:p>
    <w:p>
      <w:pPr>
        <w:spacing w:line="560" w:lineRule="exact"/>
        <w:rPr>
          <w:rFonts w:hint="eastAsia" w:ascii="宋体" w:hAnsi="宋体" w:cs="宋体"/>
          <w:color w:val="000000"/>
          <w:sz w:val="32"/>
          <w:szCs w:val="28"/>
        </w:rPr>
      </w:pPr>
    </w:p>
    <w:p>
      <w:pPr>
        <w:spacing w:line="560" w:lineRule="exact"/>
        <w:rPr>
          <w:rFonts w:hint="eastAsia" w:ascii="宋体" w:hAnsi="宋体" w:cs="宋体"/>
          <w:color w:val="000000"/>
          <w:sz w:val="32"/>
          <w:szCs w:val="28"/>
        </w:rPr>
      </w:pPr>
    </w:p>
    <w:p>
      <w:pPr>
        <w:spacing w:line="560" w:lineRule="exact"/>
        <w:rPr>
          <w:rFonts w:hint="eastAsia" w:ascii="宋体" w:hAnsi="宋体" w:cs="宋体"/>
          <w:color w:val="000000"/>
          <w:sz w:val="32"/>
          <w:szCs w:val="28"/>
        </w:rPr>
      </w:pPr>
    </w:p>
    <w:p>
      <w:pPr>
        <w:spacing w:line="560" w:lineRule="exact"/>
        <w:rPr>
          <w:rFonts w:hint="eastAsia" w:ascii="宋体" w:hAnsi="宋体" w:cs="宋体"/>
          <w:color w:val="000000"/>
          <w:sz w:val="32"/>
          <w:szCs w:val="28"/>
        </w:rPr>
      </w:pPr>
    </w:p>
    <w:p>
      <w:pPr>
        <w:spacing w:line="560" w:lineRule="exact"/>
        <w:rPr>
          <w:rFonts w:hint="eastAsia" w:ascii="宋体" w:hAnsi="宋体" w:cs="宋体"/>
          <w:color w:val="000000"/>
          <w:sz w:val="32"/>
          <w:szCs w:val="28"/>
        </w:rPr>
      </w:pPr>
    </w:p>
    <w:p>
      <w:pPr>
        <w:spacing w:line="560" w:lineRule="exact"/>
        <w:rPr>
          <w:rFonts w:hint="eastAsia" w:ascii="黑体" w:hAnsi="黑体" w:eastAsia="黑体" w:cs="黑体"/>
          <w:color w:val="000000"/>
          <w:sz w:val="32"/>
          <w:szCs w:val="28"/>
        </w:rPr>
      </w:pPr>
      <w:r>
        <w:rPr>
          <w:rFonts w:hint="eastAsia" w:ascii="黑体" w:hAnsi="黑体" w:eastAsia="黑体" w:cs="黑体"/>
          <w:color w:val="000000"/>
          <w:sz w:val="32"/>
          <w:szCs w:val="28"/>
        </w:rPr>
        <w:t>附件1-3</w:t>
      </w:r>
    </w:p>
    <w:p>
      <w:pPr>
        <w:spacing w:line="560" w:lineRule="exact"/>
        <w:rPr>
          <w:rFonts w:hint="eastAsia" w:ascii="宋体" w:hAnsi="宋体" w:eastAsia="仿宋" w:cs="宋体"/>
          <w:color w:val="000000"/>
          <w:sz w:val="32"/>
          <w:szCs w:val="28"/>
        </w:rPr>
      </w:pP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郑州市文化遗产</w:t>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“十大保护展示利用组团工程”储备库</w:t>
      </w:r>
    </w:p>
    <w:p>
      <w:pPr>
        <w:spacing w:line="560" w:lineRule="exact"/>
        <w:jc w:val="center"/>
        <w:rPr>
          <w:rFonts w:hint="eastAsia" w:ascii="方正小标宋简体" w:hAnsi="方正小标宋简体" w:eastAsia="方正小标宋简体" w:cs="方正小标宋简体"/>
          <w:color w:val="000000"/>
          <w:sz w:val="32"/>
          <w:szCs w:val="28"/>
        </w:rPr>
      </w:pPr>
    </w:p>
    <w:tbl>
      <w:tblPr>
        <w:tblStyle w:val="4"/>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28"/>
        <w:gridCol w:w="1522"/>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序号</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名称</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地点</w:t>
            </w:r>
          </w:p>
        </w:tc>
        <w:tc>
          <w:tcPr>
            <w:tcW w:w="4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织机洞遗址</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荥阳市</w:t>
            </w:r>
          </w:p>
        </w:tc>
        <w:tc>
          <w:tcPr>
            <w:tcW w:w="4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老奶奶庙遗址</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二七区</w:t>
            </w:r>
          </w:p>
        </w:tc>
        <w:tc>
          <w:tcPr>
            <w:tcW w:w="4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考古遗址公园（含遗址博物馆、保护展示大棚）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裴李岗遗址</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新郑市</w:t>
            </w:r>
          </w:p>
        </w:tc>
        <w:tc>
          <w:tcPr>
            <w:tcW w:w="4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考古遗址公园（含遗址博物馆、保护展示大棚）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唐户遗址</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新郑市</w:t>
            </w:r>
          </w:p>
        </w:tc>
        <w:tc>
          <w:tcPr>
            <w:tcW w:w="4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西山遗址</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惠济区</w:t>
            </w:r>
          </w:p>
        </w:tc>
        <w:tc>
          <w:tcPr>
            <w:tcW w:w="4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6</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青台遗址</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荥阳市</w:t>
            </w:r>
          </w:p>
        </w:tc>
        <w:tc>
          <w:tcPr>
            <w:tcW w:w="4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考古遗址公园（含遗址博物馆、保护展示大棚）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7</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古城寨遗址（华夏情缘谷）</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新密市</w:t>
            </w:r>
          </w:p>
        </w:tc>
        <w:tc>
          <w:tcPr>
            <w:tcW w:w="4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考古遗址公园（含保护展示大棚）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8</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王城岗遗址</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登封市</w:t>
            </w:r>
          </w:p>
        </w:tc>
        <w:tc>
          <w:tcPr>
            <w:tcW w:w="4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考古遗址公园（含遗址博物馆、保护展示大棚）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9</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新砦遗址</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新密市</w:t>
            </w:r>
          </w:p>
        </w:tc>
        <w:tc>
          <w:tcPr>
            <w:tcW w:w="4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考古遗址公园（含遗址博物馆、保护展示大棚）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京城古城址</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荥阳市</w:t>
            </w:r>
          </w:p>
        </w:tc>
        <w:tc>
          <w:tcPr>
            <w:tcW w:w="4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考古遗址公园（含保护展示大棚）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11</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巩义窑址（黄冶唐三彩窑址）</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巩义市</w:t>
            </w:r>
          </w:p>
        </w:tc>
        <w:tc>
          <w:tcPr>
            <w:tcW w:w="4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rPr>
              <w:t>巩义窑址考古遗址公园，景观绿化、河道疏通</w:t>
            </w:r>
            <w:r>
              <w:rPr>
                <w:rFonts w:hint="eastAsia" w:ascii="仿宋" w:hAnsi="仿宋" w:eastAsia="仿宋" w:cs="仿宋"/>
                <w:color w:val="000000"/>
                <w:sz w:val="21"/>
                <w:szCs w:val="21"/>
              </w:rPr>
              <w:t>（含保护展示大棚）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12</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窑沟瓷窑遗址</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新密市</w:t>
            </w:r>
          </w:p>
        </w:tc>
        <w:tc>
          <w:tcPr>
            <w:tcW w:w="4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考古遗址公园＋传统村落保护＋生态旅游＋瓷器小镇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后周皇陵</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新郑市</w:t>
            </w:r>
          </w:p>
        </w:tc>
        <w:tc>
          <w:tcPr>
            <w:tcW w:w="4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考古遗址公园＋廉政文化基地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14</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柏石崖豫西抗日先遣支队后方医院旧址</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登封市</w:t>
            </w:r>
          </w:p>
        </w:tc>
        <w:tc>
          <w:tcPr>
            <w:tcW w:w="4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红色文化传统村落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15</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密县豫西抗日先遣支队司令部旧址</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新密市</w:t>
            </w:r>
          </w:p>
        </w:tc>
        <w:tc>
          <w:tcPr>
            <w:tcW w:w="4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环境整治、陈展提升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16</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刘堂庙革命旧址</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新密市</w:t>
            </w:r>
          </w:p>
        </w:tc>
        <w:tc>
          <w:tcPr>
            <w:tcW w:w="4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环境整治、陈展提升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17</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白桐本故居</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巩义市</w:t>
            </w:r>
          </w:p>
        </w:tc>
        <w:tc>
          <w:tcPr>
            <w:tcW w:w="4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环境整治、修复故居、陈展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18</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豫西抗日先遣支队司令部旧址</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巩义市</w:t>
            </w:r>
          </w:p>
        </w:tc>
        <w:tc>
          <w:tcPr>
            <w:tcW w:w="4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环境整治、陈展提升</w:t>
            </w:r>
          </w:p>
        </w:tc>
      </w:tr>
    </w:tbl>
    <w:p>
      <w:pPr>
        <w:spacing w:line="560" w:lineRule="exact"/>
        <w:rPr>
          <w:rFonts w:hint="eastAsia" w:ascii="黑体" w:hAnsi="黑体" w:eastAsia="黑体" w:cs="黑体"/>
          <w:color w:val="000000"/>
          <w:sz w:val="32"/>
          <w:szCs w:val="28"/>
        </w:rPr>
      </w:pPr>
    </w:p>
    <w:p>
      <w:pPr>
        <w:spacing w:line="560" w:lineRule="exact"/>
        <w:rPr>
          <w:rFonts w:hint="eastAsia" w:ascii="黑体" w:hAnsi="黑体" w:eastAsia="黑体" w:cs="黑体"/>
          <w:color w:val="000000"/>
          <w:sz w:val="32"/>
          <w:szCs w:val="28"/>
        </w:rPr>
      </w:pPr>
      <w:r>
        <w:rPr>
          <w:rFonts w:hint="eastAsia" w:ascii="黑体" w:hAnsi="黑体" w:eastAsia="黑体" w:cs="黑体"/>
          <w:color w:val="000000"/>
          <w:sz w:val="32"/>
          <w:szCs w:val="28"/>
        </w:rPr>
        <w:t>附件1-4</w:t>
      </w:r>
    </w:p>
    <w:p>
      <w:pPr>
        <w:spacing w:line="560" w:lineRule="exact"/>
        <w:rPr>
          <w:rFonts w:hint="eastAsia" w:ascii="宋体" w:hAnsi="宋体" w:eastAsia="仿宋" w:cs="宋体"/>
          <w:color w:val="000000"/>
          <w:sz w:val="32"/>
          <w:szCs w:val="28"/>
        </w:rPr>
      </w:pP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郑州市文化遗产</w:t>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“十大保护展示利用组团工程”种子库</w:t>
      </w:r>
    </w:p>
    <w:p>
      <w:pPr>
        <w:spacing w:line="560" w:lineRule="exact"/>
        <w:jc w:val="center"/>
        <w:rPr>
          <w:rFonts w:hint="eastAsia" w:ascii="方正小标宋简体" w:hAnsi="方正小标宋简体" w:eastAsia="方正小标宋简体" w:cs="方正小标宋简体"/>
          <w:color w:val="000000"/>
          <w:sz w:val="36"/>
          <w:szCs w:val="36"/>
        </w:rPr>
      </w:pPr>
    </w:p>
    <w:tbl>
      <w:tblPr>
        <w:tblStyle w:val="4"/>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83"/>
        <w:gridCol w:w="856"/>
        <w:gridCol w:w="5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序号</w:t>
            </w:r>
          </w:p>
        </w:tc>
        <w:tc>
          <w:tcPr>
            <w:tcW w:w="2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名称</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地点</w:t>
            </w:r>
          </w:p>
        </w:tc>
        <w:tc>
          <w:tcPr>
            <w:tcW w:w="5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2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西施遗址</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登封市</w:t>
            </w:r>
          </w:p>
        </w:tc>
        <w:tc>
          <w:tcPr>
            <w:tcW w:w="5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2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汪沟遗址</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荥阳市</w:t>
            </w:r>
          </w:p>
        </w:tc>
        <w:tc>
          <w:tcPr>
            <w:tcW w:w="5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考古遗址公园（含保护展示大棚）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2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水牛张遗址</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高新区</w:t>
            </w:r>
          </w:p>
        </w:tc>
        <w:tc>
          <w:tcPr>
            <w:tcW w:w="5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考古遗址公园（含保护展示大棚）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2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花地嘴遗址</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巩义市</w:t>
            </w:r>
          </w:p>
        </w:tc>
        <w:tc>
          <w:tcPr>
            <w:tcW w:w="5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考古遗址公园（含保护展示大棚）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2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白寨商城遗址</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中原区</w:t>
            </w:r>
          </w:p>
        </w:tc>
        <w:tc>
          <w:tcPr>
            <w:tcW w:w="5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考古遗址公园（含保护展示大棚）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6</w:t>
            </w:r>
          </w:p>
        </w:tc>
        <w:tc>
          <w:tcPr>
            <w:tcW w:w="2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娘娘寨遗址</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荥阳市</w:t>
            </w:r>
          </w:p>
        </w:tc>
        <w:tc>
          <w:tcPr>
            <w:tcW w:w="5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考古遗址公园（含保护展示大棚）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7</w:t>
            </w:r>
          </w:p>
        </w:tc>
        <w:tc>
          <w:tcPr>
            <w:tcW w:w="2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官庄城址</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荥阳市</w:t>
            </w:r>
          </w:p>
        </w:tc>
        <w:tc>
          <w:tcPr>
            <w:tcW w:w="5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考古遗址公园（含保护展示大棚）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8</w:t>
            </w:r>
          </w:p>
        </w:tc>
        <w:tc>
          <w:tcPr>
            <w:tcW w:w="2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祭伯城遗址</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郑东</w:t>
            </w:r>
          </w:p>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新区</w:t>
            </w:r>
          </w:p>
        </w:tc>
        <w:tc>
          <w:tcPr>
            <w:tcW w:w="5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考古遗址公园（含保护展示大棚）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9</w:t>
            </w:r>
          </w:p>
        </w:tc>
        <w:tc>
          <w:tcPr>
            <w:tcW w:w="2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汉霸二王城</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荥阳市</w:t>
            </w:r>
          </w:p>
        </w:tc>
        <w:tc>
          <w:tcPr>
            <w:tcW w:w="5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w:t>
            </w:r>
          </w:p>
        </w:tc>
        <w:tc>
          <w:tcPr>
            <w:tcW w:w="2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铁生沟冶铁遗址</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巩义市</w:t>
            </w:r>
          </w:p>
        </w:tc>
        <w:tc>
          <w:tcPr>
            <w:tcW w:w="5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11</w:t>
            </w:r>
          </w:p>
        </w:tc>
        <w:tc>
          <w:tcPr>
            <w:tcW w:w="2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曲河瓷窑址</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登封市</w:t>
            </w:r>
          </w:p>
        </w:tc>
        <w:tc>
          <w:tcPr>
            <w:tcW w:w="5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考古遗址公园＋传统村落保护＋生态旅游＋瓷器小镇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12</w:t>
            </w:r>
          </w:p>
        </w:tc>
        <w:tc>
          <w:tcPr>
            <w:tcW w:w="2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月台瓷窑遗址</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新密市</w:t>
            </w:r>
          </w:p>
        </w:tc>
        <w:tc>
          <w:tcPr>
            <w:tcW w:w="5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考古遗址公园＋传统村落保护＋生态旅游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w:t>
            </w:r>
          </w:p>
        </w:tc>
        <w:tc>
          <w:tcPr>
            <w:tcW w:w="2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李诫墓（李诫纪念园）</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新郑市</w:t>
            </w:r>
          </w:p>
        </w:tc>
        <w:tc>
          <w:tcPr>
            <w:tcW w:w="5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李诫墓园</w:t>
            </w:r>
          </w:p>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（李诫纪念园拟选址郑东新区或郑州商城）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14</w:t>
            </w:r>
          </w:p>
        </w:tc>
        <w:tc>
          <w:tcPr>
            <w:tcW w:w="25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谁是最可爱的人文博广场</w:t>
            </w:r>
          </w:p>
        </w:tc>
        <w:tc>
          <w:tcPr>
            <w:tcW w:w="8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郑州</w:t>
            </w:r>
          </w:p>
        </w:tc>
        <w:tc>
          <w:tcPr>
            <w:tcW w:w="5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待定</w:t>
            </w:r>
          </w:p>
        </w:tc>
      </w:tr>
    </w:tbl>
    <w:p>
      <w:pPr>
        <w:spacing w:line="560" w:lineRule="exact"/>
        <w:rPr>
          <w:rFonts w:hint="eastAsia" w:ascii="宋体" w:hAnsi="宋体" w:cs="宋体"/>
          <w:color w:val="000000"/>
          <w:sz w:val="32"/>
          <w:szCs w:val="28"/>
        </w:rPr>
      </w:pPr>
    </w:p>
    <w:p>
      <w:pPr>
        <w:pStyle w:val="6"/>
        <w:spacing w:line="560" w:lineRule="exact"/>
        <w:rPr>
          <w:rFonts w:hint="eastAsia" w:ascii="仿宋_GB2312" w:cs="仿宋_GB2312"/>
          <w:color w:val="000000"/>
          <w:sz w:val="32"/>
          <w:szCs w:val="32"/>
          <w:lang w:bidi="ar"/>
        </w:rPr>
      </w:pPr>
    </w:p>
    <w:p>
      <w:pPr>
        <w:pStyle w:val="6"/>
        <w:spacing w:line="560" w:lineRule="exact"/>
        <w:rPr>
          <w:rFonts w:hint="eastAsia" w:ascii="仿宋_GB2312" w:cs="仿宋_GB2312"/>
          <w:color w:val="000000"/>
          <w:sz w:val="32"/>
          <w:szCs w:val="32"/>
          <w:lang w:bidi="ar"/>
        </w:rPr>
        <w:sectPr>
          <w:footerReference r:id="rId3" w:type="default"/>
          <w:pgSz w:w="11906" w:h="16838"/>
          <w:pgMar w:top="2098" w:right="1474" w:bottom="1984" w:left="1587" w:header="851" w:footer="1417" w:gutter="0"/>
          <w:lnNumType w:countBy="0" w:distance="360"/>
          <w:cols w:space="720" w:num="1"/>
          <w:docGrid w:type="lines" w:linePitch="312" w:charSpace="0"/>
        </w:sectPr>
      </w:pPr>
    </w:p>
    <w:p>
      <w:pPr>
        <w:widowControl/>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《关于推进十大保护展示利用组团工程 支撑华夏历史文明传承</w:t>
      </w:r>
    </w:p>
    <w:p>
      <w:pPr>
        <w:widowControl/>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rPr>
        <w:t>创新基地中的全国重地战略的实施意见》</w:t>
      </w:r>
      <w:r>
        <w:rPr>
          <w:rFonts w:hint="eastAsia" w:ascii="方正小标宋简体" w:hAnsi="方正小标宋简体" w:eastAsia="方正小标宋简体" w:cs="方正小标宋简体"/>
          <w:color w:val="000000"/>
          <w:sz w:val="44"/>
          <w:szCs w:val="44"/>
        </w:rPr>
        <w:t>征求意见情况汇总表</w:t>
      </w:r>
    </w:p>
    <w:tbl>
      <w:tblPr>
        <w:tblStyle w:val="4"/>
        <w:tblpPr w:leftFromText="180" w:rightFromText="180" w:vertAnchor="text" w:horzAnchor="page" w:tblpX="2132" w:tblpY="540"/>
        <w:tblOverlap w:val="never"/>
        <w:tblW w:w="13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341"/>
        <w:gridCol w:w="6842"/>
        <w:gridCol w:w="1213"/>
        <w:gridCol w:w="1206"/>
        <w:gridCol w:w="112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序</w:t>
            </w:r>
          </w:p>
          <w:p>
            <w:pPr>
              <w:pStyle w:val="6"/>
              <w:spacing w:line="320" w:lineRule="exact"/>
              <w:ind w:left="0" w:leftChars="0"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号</w:t>
            </w:r>
          </w:p>
        </w:tc>
        <w:tc>
          <w:tcPr>
            <w:tcW w:w="13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反馈</w:t>
            </w:r>
          </w:p>
          <w:p>
            <w:pPr>
              <w:pStyle w:val="6"/>
              <w:spacing w:line="320" w:lineRule="exact"/>
              <w:ind w:left="0" w:leftChars="0"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单位</w:t>
            </w:r>
          </w:p>
        </w:tc>
        <w:tc>
          <w:tcPr>
            <w:tcW w:w="6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反馈意见或建议</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审签</w:t>
            </w:r>
          </w:p>
          <w:p>
            <w:pPr>
              <w:pStyle w:val="6"/>
              <w:spacing w:line="320" w:lineRule="exact"/>
              <w:ind w:left="0" w:leftChars="0"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领导</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是否加盖单位公章</w:t>
            </w: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ascii="黑体" w:hAnsi="黑体" w:eastAsia="黑体" w:cs="黑体"/>
                <w:color w:val="000000"/>
                <w:sz w:val="21"/>
                <w:szCs w:val="21"/>
              </w:rPr>
            </w:pPr>
            <w:r>
              <w:rPr>
                <w:rFonts w:hint="eastAsia" w:ascii="黑体" w:hAnsi="黑体" w:eastAsia="黑体" w:cs="黑体"/>
                <w:color w:val="000000"/>
                <w:sz w:val="21"/>
                <w:szCs w:val="21"/>
              </w:rPr>
              <w:t>采纳</w:t>
            </w:r>
          </w:p>
          <w:p>
            <w:pPr>
              <w:pStyle w:val="6"/>
              <w:spacing w:line="320" w:lineRule="exact"/>
              <w:ind w:left="0" w:leftChars="0"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情况</w:t>
            </w: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黑体" w:hAnsi="黑体" w:eastAsia="黑体" w:cs="黑体"/>
                <w:color w:val="000000"/>
                <w:sz w:val="21"/>
                <w:szCs w:val="21"/>
              </w:rPr>
            </w:pPr>
            <w:r>
              <w:rPr>
                <w:rFonts w:hint="eastAsia" w:ascii="黑体" w:hAnsi="黑体" w:eastAsia="黑体" w:cs="黑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c>
          <w:tcPr>
            <w:tcW w:w="12531"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楷体" w:hAnsi="楷体" w:eastAsia="楷体" w:cs="楷体"/>
                <w:color w:val="000000"/>
                <w:sz w:val="21"/>
                <w:szCs w:val="21"/>
              </w:rPr>
              <w:t>一、市直各有关单位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3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资源规划局</w:t>
            </w:r>
          </w:p>
        </w:tc>
        <w:tc>
          <w:tcPr>
            <w:tcW w:w="6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rPr>
                <w:rFonts w:hint="eastAsia" w:ascii="仿宋" w:hAnsi="仿宋" w:eastAsia="仿宋" w:cs="仿宋"/>
                <w:color w:val="000000"/>
                <w:sz w:val="21"/>
                <w:szCs w:val="21"/>
              </w:rPr>
            </w:pPr>
            <w:r>
              <w:rPr>
                <w:rFonts w:hint="eastAsia" w:ascii="仿宋" w:hAnsi="仿宋" w:eastAsia="仿宋" w:cs="仿宋"/>
                <w:color w:val="000000"/>
                <w:sz w:val="21"/>
                <w:szCs w:val="21"/>
              </w:rPr>
              <w:t>第11页，“（一）明确职责，压实责任”中“领导小组下设工作专班，各级财政、发改、资源规划、文物部门加强协调配合...”该部分涉及单位结合历史文化名城（镇、村）保护和监管职责变化进行优化调整。</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吴江涛</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予以采纳</w:t>
            </w: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13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发展改革委</w:t>
            </w:r>
          </w:p>
        </w:tc>
        <w:tc>
          <w:tcPr>
            <w:tcW w:w="6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无意见</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夏  扬</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予以采纳</w:t>
            </w: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13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财政局</w:t>
            </w:r>
          </w:p>
        </w:tc>
        <w:tc>
          <w:tcPr>
            <w:tcW w:w="6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无意见</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耿勇军</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予以采纳</w:t>
            </w: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13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城建局</w:t>
            </w:r>
          </w:p>
        </w:tc>
        <w:tc>
          <w:tcPr>
            <w:tcW w:w="6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无意见</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苏建设</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予以采纳</w:t>
            </w: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13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文广旅局</w:t>
            </w:r>
          </w:p>
        </w:tc>
        <w:tc>
          <w:tcPr>
            <w:tcW w:w="6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无意见</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景雪萍</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予以采纳</w:t>
            </w: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c>
          <w:tcPr>
            <w:tcW w:w="12531"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楷体" w:hAnsi="楷体" w:eastAsia="楷体" w:cs="楷体"/>
                <w:color w:val="000000"/>
                <w:sz w:val="21"/>
                <w:szCs w:val="21"/>
              </w:rPr>
              <w:t>二、各开发区管委会、区县（市）人民政府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1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34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巩义市</w:t>
            </w:r>
          </w:p>
        </w:tc>
        <w:tc>
          <w:tcPr>
            <w:tcW w:w="6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rPr>
                <w:rFonts w:hint="eastAsia" w:ascii="仿宋" w:hAnsi="仿宋" w:eastAsia="仿宋" w:cs="仿宋"/>
                <w:color w:val="000000"/>
                <w:sz w:val="21"/>
                <w:szCs w:val="21"/>
              </w:rPr>
            </w:pPr>
            <w:r>
              <w:rPr>
                <w:rFonts w:hint="eastAsia" w:ascii="仿宋" w:hAnsi="仿宋" w:eastAsia="仿宋" w:cs="仿宋"/>
                <w:color w:val="000000"/>
                <w:sz w:val="21"/>
                <w:szCs w:val="21"/>
              </w:rPr>
              <w:t>1.第15页，建议附件1中30项和31项合并</w:t>
            </w:r>
          </w:p>
        </w:tc>
        <w:tc>
          <w:tcPr>
            <w:tcW w:w="121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张东辉</w:t>
            </w:r>
          </w:p>
        </w:tc>
        <w:tc>
          <w:tcPr>
            <w:tcW w:w="120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12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予以采纳</w:t>
            </w: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c>
          <w:tcPr>
            <w:tcW w:w="13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c>
          <w:tcPr>
            <w:tcW w:w="6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rPr>
                <w:rFonts w:hint="eastAsia" w:ascii="仿宋" w:hAnsi="仿宋" w:eastAsia="仿宋" w:cs="仿宋"/>
                <w:color w:val="000000"/>
                <w:sz w:val="21"/>
                <w:szCs w:val="21"/>
              </w:rPr>
            </w:pPr>
            <w:r>
              <w:rPr>
                <w:rFonts w:hint="eastAsia" w:ascii="仿宋" w:hAnsi="仿宋" w:eastAsia="仿宋" w:cs="仿宋"/>
                <w:color w:val="000000"/>
                <w:sz w:val="21"/>
                <w:szCs w:val="21"/>
              </w:rPr>
              <w:t>2.第14页，建议附件3中的11项和12项合并</w:t>
            </w:r>
          </w:p>
        </w:tc>
        <w:tc>
          <w:tcPr>
            <w:tcW w:w="12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c>
          <w:tcPr>
            <w:tcW w:w="12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c>
          <w:tcPr>
            <w:tcW w:w="112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13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中原区</w:t>
            </w:r>
          </w:p>
        </w:tc>
        <w:tc>
          <w:tcPr>
            <w:tcW w:w="6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无意见</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邓英文</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予以采纳</w:t>
            </w: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default" w:ascii="黑体" w:hAnsi="黑体" w:eastAsia="黑体"/>
                <w:color w:val="000000"/>
                <w:sz w:val="32"/>
                <w:szCs w:val="24"/>
              </w:rPr>
              <mc:AlternateContent>
                <mc:Choice Requires="wps">
                  <w:drawing>
                    <wp:anchor distT="0" distB="0" distL="114300" distR="114300" simplePos="0" relativeHeight="251660288" behindDoc="0" locked="0" layoutInCell="1" allowOverlap="1">
                      <wp:simplePos x="0" y="0"/>
                      <wp:positionH relativeFrom="column">
                        <wp:posOffset>-8705215</wp:posOffset>
                      </wp:positionH>
                      <wp:positionV relativeFrom="page">
                        <wp:posOffset>-421005</wp:posOffset>
                      </wp:positionV>
                      <wp:extent cx="452755" cy="9467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2755" cy="946785"/>
                              </a:xfrm>
                              <a:prstGeom prst="rect">
                                <a:avLst/>
                              </a:prstGeom>
                              <a:noFill/>
                              <a:ln>
                                <a:noFill/>
                              </a:ln>
                            </wps:spPr>
                            <wps:txbx>
                              <w:txbxContent>
                                <w:p>
                                  <w:pPr>
                                    <w:spacing w:line="240" w:lineRule="exact"/>
                                    <w:rPr>
                                      <w:rFonts w:hint="default" w:ascii="Times New Roman" w:hAnsi="Times New Roman" w:eastAsia="Times New Roman"/>
                                      <w:sz w:val="21"/>
                                      <w:szCs w:val="24"/>
                                    </w:rPr>
                                  </w:pPr>
                                  <w:r>
                                    <w:rPr>
                                      <w:rFonts w:hint="eastAsia" w:ascii="宋体" w:hAnsi="宋体" w:eastAsia="宋体"/>
                                      <w:sz w:val="28"/>
                                      <w:szCs w:val="24"/>
                                    </w:rPr>
                                    <w:t>— 21 —</w:t>
                                  </w:r>
                                </w:p>
                              </w:txbxContent>
                            </wps:txbx>
                            <wps:bodyPr vert="eaVert" lIns="0" tIns="45720" rIns="91440" bIns="45720" upright="1"/>
                          </wps:wsp>
                        </a:graphicData>
                      </a:graphic>
                    </wp:anchor>
                  </w:drawing>
                </mc:Choice>
                <mc:Fallback>
                  <w:pict>
                    <v:shape id="_x0000_s1026" o:spid="_x0000_s1026" o:spt="202" type="#_x0000_t202" style="position:absolute;left:0pt;margin-left:-685.45pt;margin-top:-33.15pt;height:74.55pt;width:35.65pt;mso-position-vertical-relative:page;z-index:251660288;mso-width-relative:page;mso-height-relative:page;" filled="f" stroked="f" coordsize="21600,21600" o:gfxdata="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BmRX3AAAAA4BAAAPAAAAAAAAAAEAIAAAACIA&#10;AABkcnMvZG93bnJldi54bWxQSwECFAAUAAAACACHTuJAvaTyi8wBAACLAwAADgAAAAAAAAABACAA&#10;AAArAQAAZHJzL2Uyb0RvYy54bWxQSwUGAAAAAAYABgBZAQAAaQUAAAAA&#10;">
                      <v:path/>
                      <v:fill on="f" focussize="0,0"/>
                      <v:stroke on="f"/>
                      <v:imagedata o:title=""/>
                      <o:lock v:ext="edit" aspectratio="f"/>
                      <v:textbox inset="0mm,1.27mm,2.54mm,1.27mm" style="layout-flow:vertical-ideographic;">
                        <w:txbxContent>
                          <w:p>
                            <w:pPr>
                              <w:spacing w:line="240" w:lineRule="exact"/>
                              <w:rPr>
                                <w:rFonts w:hint="default" w:ascii="Times New Roman" w:hAnsi="Times New Roman" w:eastAsia="Times New Roman"/>
                                <w:sz w:val="21"/>
                                <w:szCs w:val="24"/>
                              </w:rPr>
                            </w:pPr>
                            <w:r>
                              <w:rPr>
                                <w:rFonts w:hint="eastAsia" w:ascii="宋体" w:hAnsi="宋体" w:eastAsia="宋体"/>
                                <w:sz w:val="28"/>
                                <w:szCs w:val="24"/>
                              </w:rPr>
                              <w:t>— 21 —</w:t>
                            </w:r>
                          </w:p>
                        </w:txbxContent>
                      </v:textbox>
                    </v:shape>
                  </w:pict>
                </mc:Fallback>
              </mc:AlternateContent>
            </w:r>
          </w:p>
        </w:tc>
      </w:tr>
    </w:tbl>
    <w:p>
      <w:pPr>
        <w:pStyle w:val="6"/>
        <w:spacing w:line="320" w:lineRule="exact"/>
        <w:ind w:left="0" w:leftChars="0" w:firstLine="0" w:firstLineChars="0"/>
        <w:jc w:val="center"/>
        <w:rPr>
          <w:rFonts w:hint="eastAsia" w:ascii="仿宋" w:hAnsi="仿宋" w:eastAsia="仿宋" w:cs="仿宋"/>
          <w:color w:val="000000"/>
          <w:sz w:val="21"/>
          <w:szCs w:val="21"/>
        </w:rPr>
        <w:sectPr>
          <w:footerReference r:id="rId4" w:type="default"/>
          <w:pgSz w:w="16838" w:h="11906" w:orient="landscape"/>
          <w:pgMar w:top="1587" w:right="2098" w:bottom="1474" w:left="1984" w:header="851" w:footer="1417" w:gutter="0"/>
          <w:lnNumType w:countBy="0" w:distance="360"/>
          <w:pgNumType w:start="1"/>
          <w:cols w:space="720" w:num="1"/>
          <w:docGrid w:type="linesAndChars" w:linePitch="579" w:charSpace="-842"/>
        </w:sectPr>
      </w:pPr>
    </w:p>
    <w:tbl>
      <w:tblPr>
        <w:tblStyle w:val="4"/>
        <w:tblpPr w:leftFromText="180" w:rightFromText="180" w:vertAnchor="text" w:horzAnchor="page" w:tblpX="2132" w:tblpY="540"/>
        <w:tblOverlap w:val="never"/>
        <w:tblW w:w="13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341"/>
        <w:gridCol w:w="6842"/>
        <w:gridCol w:w="1213"/>
        <w:gridCol w:w="1206"/>
        <w:gridCol w:w="112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13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上街区</w:t>
            </w:r>
          </w:p>
        </w:tc>
        <w:tc>
          <w:tcPr>
            <w:tcW w:w="6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无意见</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时  博</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予以采纳</w:t>
            </w: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13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经开区</w:t>
            </w:r>
          </w:p>
        </w:tc>
        <w:tc>
          <w:tcPr>
            <w:tcW w:w="6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无意见</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张  波</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予以采纳</w:t>
            </w: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13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惠济区</w:t>
            </w:r>
          </w:p>
        </w:tc>
        <w:tc>
          <w:tcPr>
            <w:tcW w:w="6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无意见</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李伟光</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予以采纳</w:t>
            </w: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6</w:t>
            </w:r>
          </w:p>
        </w:tc>
        <w:tc>
          <w:tcPr>
            <w:tcW w:w="13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中牟县</w:t>
            </w:r>
          </w:p>
        </w:tc>
        <w:tc>
          <w:tcPr>
            <w:tcW w:w="6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无意见</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刘  利</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予以采纳</w:t>
            </w: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7</w:t>
            </w:r>
          </w:p>
        </w:tc>
        <w:tc>
          <w:tcPr>
            <w:tcW w:w="13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荥阳市</w:t>
            </w:r>
          </w:p>
        </w:tc>
        <w:tc>
          <w:tcPr>
            <w:tcW w:w="6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无意见</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石  玉</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予以采纳</w:t>
            </w: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8</w:t>
            </w:r>
          </w:p>
        </w:tc>
        <w:tc>
          <w:tcPr>
            <w:tcW w:w="13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郑东新区</w:t>
            </w:r>
          </w:p>
        </w:tc>
        <w:tc>
          <w:tcPr>
            <w:tcW w:w="6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无意见</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牛瑞华</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予以采纳</w:t>
            </w: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9</w:t>
            </w:r>
          </w:p>
        </w:tc>
        <w:tc>
          <w:tcPr>
            <w:tcW w:w="13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管城区</w:t>
            </w:r>
          </w:p>
        </w:tc>
        <w:tc>
          <w:tcPr>
            <w:tcW w:w="6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无意见</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丁晓永</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予以采纳</w:t>
            </w: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w:t>
            </w:r>
          </w:p>
        </w:tc>
        <w:tc>
          <w:tcPr>
            <w:tcW w:w="13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二七区</w:t>
            </w:r>
          </w:p>
        </w:tc>
        <w:tc>
          <w:tcPr>
            <w:tcW w:w="6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无意见</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虎荣鑫</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予以采纳</w:t>
            </w: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11</w:t>
            </w:r>
          </w:p>
        </w:tc>
        <w:tc>
          <w:tcPr>
            <w:tcW w:w="13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登封市</w:t>
            </w:r>
          </w:p>
        </w:tc>
        <w:tc>
          <w:tcPr>
            <w:tcW w:w="6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无意见</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陈耀宗</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予以采纳</w:t>
            </w: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12</w:t>
            </w:r>
          </w:p>
        </w:tc>
        <w:tc>
          <w:tcPr>
            <w:tcW w:w="13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新郑市</w:t>
            </w:r>
          </w:p>
        </w:tc>
        <w:tc>
          <w:tcPr>
            <w:tcW w:w="6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无意见</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杨  晋</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予以采纳</w:t>
            </w: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w:t>
            </w:r>
          </w:p>
        </w:tc>
        <w:tc>
          <w:tcPr>
            <w:tcW w:w="13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金水区</w:t>
            </w:r>
          </w:p>
        </w:tc>
        <w:tc>
          <w:tcPr>
            <w:tcW w:w="6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无意见</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张艳华</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予以采纳</w:t>
            </w: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14</w:t>
            </w:r>
          </w:p>
        </w:tc>
        <w:tc>
          <w:tcPr>
            <w:tcW w:w="13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新密市</w:t>
            </w:r>
          </w:p>
        </w:tc>
        <w:tc>
          <w:tcPr>
            <w:tcW w:w="6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无意见</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程  洋</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予以采纳</w:t>
            </w: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15</w:t>
            </w:r>
          </w:p>
        </w:tc>
        <w:tc>
          <w:tcPr>
            <w:tcW w:w="134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高新区</w:t>
            </w:r>
          </w:p>
        </w:tc>
        <w:tc>
          <w:tcPr>
            <w:tcW w:w="684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无意见</w:t>
            </w:r>
          </w:p>
        </w:tc>
        <w:tc>
          <w:tcPr>
            <w:tcW w:w="121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郭程明</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是</w:t>
            </w: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予以采纳</w:t>
            </w: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6"/>
              <w:spacing w:line="320" w:lineRule="exact"/>
              <w:ind w:left="0" w:leftChars="0" w:firstLine="0" w:firstLineChars="0"/>
              <w:jc w:val="center"/>
              <w:rPr>
                <w:rFonts w:hint="eastAsia" w:ascii="仿宋" w:hAnsi="仿宋" w:eastAsia="仿宋" w:cs="仿宋"/>
                <w:color w:val="000000"/>
                <w:sz w:val="21"/>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320" w:leftChars="100" w:right="320" w:rightChars="100"/>
                            <w:jc w:val="left"/>
                            <w:rPr>
                              <w:rFonts w:hint="default"/>
                              <w:sz w:val="32"/>
                              <w:szCs w:val="24"/>
                            </w:rPr>
                          </w:pPr>
                          <w:r>
                            <w:rPr>
                              <w:rFonts w:hint="eastAsia" w:ascii="宋体" w:hAnsi="宋体" w:eastAsia="宋体"/>
                              <w:sz w:val="28"/>
                              <w:szCs w:val="24"/>
                            </w:rPr>
                            <w:t xml:space="preserve">— </w:t>
                          </w:r>
                          <w:r>
                            <w:rPr>
                              <w:rFonts w:hint="eastAsia" w:ascii="宋体" w:hAnsi="宋体" w:eastAsia="宋体"/>
                              <w:sz w:val="28"/>
                              <w:szCs w:val="24"/>
                            </w:rPr>
                            <w:fldChar w:fldCharType="begin"/>
                          </w:r>
                          <w:r>
                            <w:rPr>
                              <w:rFonts w:hint="eastAsia" w:ascii="宋体" w:hAnsi="宋体" w:eastAsia="宋体"/>
                              <w:sz w:val="28"/>
                              <w:szCs w:val="24"/>
                            </w:rPr>
                            <w:instrText xml:space="preserve">PAGE  </w:instrText>
                          </w:r>
                          <w:r>
                            <w:rPr>
                              <w:rFonts w:hint="eastAsia" w:ascii="宋体" w:hAnsi="宋体" w:eastAsia="宋体"/>
                              <w:sz w:val="28"/>
                              <w:szCs w:val="24"/>
                            </w:rPr>
                            <w:fldChar w:fldCharType="separate"/>
                          </w:r>
                          <w:r>
                            <w:rPr>
                              <w:rFonts w:hint="eastAsia" w:ascii="宋体" w:hAnsi="宋体" w:eastAsia="宋体"/>
                              <w:sz w:val="28"/>
                              <w:szCs w:val="24"/>
                            </w:rPr>
                            <w:t>1</w:t>
                          </w:r>
                          <w:r>
                            <w:rPr>
                              <w:rFonts w:hint="eastAsia" w:ascii="宋体" w:hAnsi="宋体" w:eastAsia="宋体"/>
                              <w:sz w:val="28"/>
                              <w:szCs w:val="24"/>
                            </w:rPr>
                            <w:fldChar w:fldCharType="end"/>
                          </w:r>
                          <w:r>
                            <w:rPr>
                              <w:rFonts w:hint="eastAsia" w:ascii="宋体" w:hAnsi="宋体" w:eastAsia="宋体"/>
                              <w:sz w:val="28"/>
                              <w:szCs w:val="24"/>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v:imagedata o:title=""/>
              <o:lock v:ext="edit" aspectratio="f"/>
              <v:textbox inset="0mm,0mm,0mm,0mm" style="mso-fit-shape-to-text:t;">
                <w:txbxContent>
                  <w:p>
                    <w:pPr>
                      <w:snapToGrid w:val="0"/>
                      <w:ind w:left="320" w:leftChars="100" w:right="320" w:rightChars="100"/>
                      <w:jc w:val="left"/>
                      <w:rPr>
                        <w:rFonts w:hint="default"/>
                        <w:sz w:val="32"/>
                        <w:szCs w:val="24"/>
                      </w:rPr>
                    </w:pPr>
                    <w:r>
                      <w:rPr>
                        <w:rFonts w:hint="eastAsia" w:ascii="宋体" w:hAnsi="宋体" w:eastAsia="宋体"/>
                        <w:sz w:val="28"/>
                        <w:szCs w:val="24"/>
                      </w:rPr>
                      <w:t xml:space="preserve">— </w:t>
                    </w:r>
                    <w:r>
                      <w:rPr>
                        <w:rFonts w:hint="eastAsia" w:ascii="宋体" w:hAnsi="宋体" w:eastAsia="宋体"/>
                        <w:sz w:val="28"/>
                        <w:szCs w:val="24"/>
                      </w:rPr>
                      <w:fldChar w:fldCharType="begin"/>
                    </w:r>
                    <w:r>
                      <w:rPr>
                        <w:rFonts w:hint="eastAsia" w:ascii="宋体" w:hAnsi="宋体" w:eastAsia="宋体"/>
                        <w:sz w:val="28"/>
                        <w:szCs w:val="24"/>
                      </w:rPr>
                      <w:instrText xml:space="preserve">PAGE  </w:instrText>
                    </w:r>
                    <w:r>
                      <w:rPr>
                        <w:rFonts w:hint="eastAsia" w:ascii="宋体" w:hAnsi="宋体" w:eastAsia="宋体"/>
                        <w:sz w:val="28"/>
                        <w:szCs w:val="24"/>
                      </w:rPr>
                      <w:fldChar w:fldCharType="separate"/>
                    </w:r>
                    <w:r>
                      <w:rPr>
                        <w:rFonts w:hint="eastAsia" w:ascii="宋体" w:hAnsi="宋体" w:eastAsia="宋体"/>
                        <w:sz w:val="28"/>
                        <w:szCs w:val="24"/>
                      </w:rPr>
                      <w:t>1</w:t>
                    </w:r>
                    <w:r>
                      <w:rPr>
                        <w:rFonts w:hint="eastAsia" w:ascii="宋体" w:hAnsi="宋体" w:eastAsia="宋体"/>
                        <w:sz w:val="28"/>
                        <w:szCs w:val="24"/>
                      </w:rPr>
                      <w:fldChar w:fldCharType="end"/>
                    </w:r>
                    <w:r>
                      <w:rPr>
                        <w:rFonts w:hint="eastAsia" w:ascii="宋体" w:hAnsi="宋体" w:eastAsia="宋体"/>
                        <w:sz w:val="28"/>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sz w:val="18"/>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C065B"/>
    <w:multiLevelType w:val="multilevel"/>
    <w:tmpl w:val="1D5C065B"/>
    <w:lvl w:ilvl="0" w:tentative="0">
      <w:start w:val="5"/>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OGFmOWY1MWE0OGU2NDAzOGIzMWFmZjEwOWEyN2YifQ=="/>
  </w:docVars>
  <w:rsids>
    <w:rsidRoot w:val="05086CBE"/>
    <w:rsid w:val="05086C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default"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line="560" w:lineRule="exact"/>
      <w:ind w:firstLine="640" w:firstLineChars="200"/>
    </w:pPr>
    <w:rPr>
      <w:rFonts w:hint="eastAsia" w:ascii="仿宋_GB2312"/>
      <w:sz w:val="32"/>
      <w:szCs w:val="24"/>
    </w:rPr>
  </w:style>
  <w:style w:type="paragraph" w:styleId="3">
    <w:name w:val="footer"/>
    <w:basedOn w:val="1"/>
    <w:unhideWhenUsed/>
    <w:qFormat/>
    <w:uiPriority w:val="0"/>
    <w:pPr>
      <w:tabs>
        <w:tab w:val="center" w:pos="4153"/>
        <w:tab w:val="right" w:pos="8306"/>
      </w:tabs>
      <w:snapToGrid w:val="0"/>
      <w:jc w:val="left"/>
    </w:pPr>
    <w:rPr>
      <w:rFonts w:hint="default"/>
      <w:sz w:val="18"/>
      <w:szCs w:val="24"/>
    </w:rPr>
  </w:style>
  <w:style w:type="paragraph" w:customStyle="1" w:styleId="6">
    <w:name w:val="Body Text First Indent 21"/>
    <w:basedOn w:val="7"/>
    <w:unhideWhenUsed/>
    <w:qFormat/>
    <w:uiPriority w:val="0"/>
    <w:pPr>
      <w:ind w:firstLine="420" w:firstLineChars="200"/>
    </w:pPr>
    <w:rPr>
      <w:rFonts w:hint="default"/>
      <w:sz w:val="32"/>
      <w:szCs w:val="24"/>
    </w:rPr>
  </w:style>
  <w:style w:type="paragraph" w:customStyle="1" w:styleId="7">
    <w:name w:val="Body Text Indent1"/>
    <w:basedOn w:val="1"/>
    <w:unhideWhenUsed/>
    <w:qFormat/>
    <w:uiPriority w:val="0"/>
    <w:pPr>
      <w:ind w:left="420" w:leftChars="200"/>
    </w:pPr>
    <w:rPr>
      <w:rFonts w:hint="default"/>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2023-12-22T08:27:00Z</dcterms:created>
  <dc:creator>pzp</dc:creator>
  <cp:lastModifiedBy>pzp</cp:lastModifiedBy>
  <dcterms:modified xsi:type="dcterms:W3CDTF">2023-12-22T08:30:31Z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3928E6E9BFC64C538E89CDE8C340693B_11</vt:lpwstr>
  </property>
</Properties>
</file>